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91" w:rsidRDefault="00224E91"/>
    <w:p w:rsidR="00BA7858" w:rsidRPr="00640DFD" w:rsidRDefault="00BA7858" w:rsidP="00BA7858">
      <w:pPr>
        <w:jc w:val="center"/>
        <w:rPr>
          <w:sz w:val="36"/>
          <w:szCs w:val="36"/>
        </w:rPr>
      </w:pPr>
      <w:r w:rsidRPr="00640DFD">
        <w:rPr>
          <w:b/>
          <w:sz w:val="36"/>
          <w:szCs w:val="36"/>
        </w:rPr>
        <w:t>LONG TOWER</w:t>
      </w:r>
    </w:p>
    <w:p w:rsidR="00BA7858" w:rsidRPr="00640DFD" w:rsidRDefault="00BA7858" w:rsidP="00BA7858">
      <w:pPr>
        <w:jc w:val="center"/>
        <w:rPr>
          <w:b/>
          <w:sz w:val="36"/>
          <w:szCs w:val="36"/>
        </w:rPr>
      </w:pPr>
      <w:r w:rsidRPr="00640DFD">
        <w:rPr>
          <w:b/>
          <w:sz w:val="36"/>
          <w:szCs w:val="36"/>
        </w:rPr>
        <w:t>PRIMARY SCHOOL</w:t>
      </w:r>
    </w:p>
    <w:p w:rsidR="00BA7858" w:rsidRPr="00640DFD" w:rsidRDefault="00BA7858" w:rsidP="00BA7858">
      <w:pPr>
        <w:jc w:val="center"/>
        <w:rPr>
          <w:sz w:val="36"/>
          <w:szCs w:val="36"/>
        </w:rPr>
      </w:pPr>
      <w:r w:rsidRPr="00640DFD">
        <w:rPr>
          <w:sz w:val="36"/>
          <w:szCs w:val="36"/>
        </w:rPr>
        <w:t>BISHOP STREET</w:t>
      </w:r>
    </w:p>
    <w:p w:rsidR="00BA7858" w:rsidRPr="00640DFD" w:rsidRDefault="00BA7858" w:rsidP="00BA7858">
      <w:pPr>
        <w:jc w:val="center"/>
        <w:rPr>
          <w:sz w:val="36"/>
          <w:szCs w:val="36"/>
        </w:rPr>
      </w:pPr>
      <w:r w:rsidRPr="00640DFD">
        <w:rPr>
          <w:sz w:val="36"/>
          <w:szCs w:val="36"/>
        </w:rPr>
        <w:t>DERRY</w:t>
      </w:r>
    </w:p>
    <w:p w:rsidR="00BA7858" w:rsidRPr="00640DFD" w:rsidRDefault="00BA7858" w:rsidP="00BA7858">
      <w:pPr>
        <w:jc w:val="center"/>
        <w:rPr>
          <w:sz w:val="40"/>
          <w:szCs w:val="40"/>
        </w:rPr>
      </w:pPr>
      <w:r w:rsidRPr="00640DFD">
        <w:rPr>
          <w:sz w:val="36"/>
          <w:szCs w:val="36"/>
        </w:rPr>
        <w:t>BT48 6QQ</w:t>
      </w:r>
    </w:p>
    <w:p w:rsidR="00BA7858" w:rsidRPr="00BA7858" w:rsidRDefault="00BA7858" w:rsidP="00BA7858">
      <w:pPr>
        <w:jc w:val="center"/>
        <w:rPr>
          <w:b/>
          <w:sz w:val="56"/>
          <w:szCs w:val="56"/>
        </w:rPr>
      </w:pPr>
      <w:r>
        <w:rPr>
          <w:b/>
          <w:sz w:val="56"/>
          <w:szCs w:val="56"/>
        </w:rPr>
        <w:t>CHILD PROTECTION</w:t>
      </w:r>
      <w:r w:rsidRPr="002005D3">
        <w:rPr>
          <w:b/>
          <w:sz w:val="56"/>
          <w:szCs w:val="56"/>
        </w:rPr>
        <w:t xml:space="preserve"> </w:t>
      </w:r>
      <w:r>
        <w:rPr>
          <w:b/>
          <w:sz w:val="56"/>
          <w:szCs w:val="56"/>
        </w:rPr>
        <w:t>&amp; SAFEGUARDING POLICY</w:t>
      </w:r>
    </w:p>
    <w:p w:rsidR="00224E91" w:rsidRPr="00BA7858" w:rsidRDefault="00BA7858" w:rsidP="00DA1086">
      <w:r w:rsidRPr="004C7995">
        <w:rPr>
          <w:noProof/>
          <w:lang w:eastAsia="en-GB"/>
        </w:rPr>
        <w:drawing>
          <wp:inline distT="0" distB="0" distL="0" distR="0">
            <wp:extent cx="4762500" cy="3527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678" cy="3529391"/>
                    </a:xfrm>
                    <a:prstGeom prst="rect">
                      <a:avLst/>
                    </a:prstGeom>
                    <a:noFill/>
                    <a:ln>
                      <a:noFill/>
                    </a:ln>
                  </pic:spPr>
                </pic:pic>
              </a:graphicData>
            </a:graphic>
          </wp:inline>
        </w:drawing>
      </w:r>
    </w:p>
    <w:p w:rsidR="00BA7858" w:rsidRPr="00171F42" w:rsidRDefault="00BA7858" w:rsidP="00BA7858">
      <w:pPr>
        <w:rPr>
          <w:sz w:val="96"/>
          <w:szCs w:val="96"/>
        </w:rPr>
      </w:pPr>
      <w:r w:rsidRPr="00D84CA6">
        <w:rPr>
          <w:rFonts w:ascii="Arial" w:hAnsi="Arial" w:cs="Arial"/>
          <w:bCs/>
          <w:noProof/>
          <w:sz w:val="52"/>
          <w:szCs w:val="52"/>
          <w:lang w:eastAsia="en-GB"/>
        </w:rPr>
        <mc:AlternateContent>
          <mc:Choice Requires="wps">
            <w:drawing>
              <wp:anchor distT="0" distB="0" distL="114300" distR="114300" simplePos="0" relativeHeight="251748352" behindDoc="0" locked="0" layoutInCell="1" allowOverlap="1">
                <wp:simplePos x="0" y="0"/>
                <wp:positionH relativeFrom="column">
                  <wp:posOffset>1828800</wp:posOffset>
                </wp:positionH>
                <wp:positionV relativeFrom="paragraph">
                  <wp:posOffset>48895</wp:posOffset>
                </wp:positionV>
                <wp:extent cx="2609850" cy="318135"/>
                <wp:effectExtent l="0" t="127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0985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448" w:rsidRPr="00155BD4" w:rsidRDefault="00C20448" w:rsidP="00BA7858">
                            <w:pPr>
                              <w:pStyle w:val="NormalWeb"/>
                              <w:spacing w:before="0" w:beforeAutospacing="0" w:after="0" w:afterAutospacing="0"/>
                              <w:jc w:val="center"/>
                              <w:rPr>
                                <w:b/>
                                <w:color w:val="1F38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in;margin-top:3.85pt;width:205.5pt;height:25.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" filled="f" stroked="f">
                <o:lock v:ext="edit" shapetype="t"/>
                <v:textbox>
                  <w:txbxContent>
                    <w:p w:rsidR="00C20448" w:rsidRPr="00155BD4" w:rsidRDefault="00C20448" w:rsidP="00BA7858">
                      <w:pPr>
                        <w:pStyle w:val="NormalWeb"/>
                        <w:spacing w:before="0" w:beforeAutospacing="0" w:after="0" w:afterAutospacing="0"/>
                        <w:jc w:val="center"/>
                        <w:rPr>
                          <w:b/>
                          <w:color w:val="1F3864"/>
                        </w:rPr>
                      </w:pPr>
                    </w:p>
                  </w:txbxContent>
                </v:textbox>
              </v:rect>
            </w:pict>
          </mc:Fallback>
        </mc:AlternateContent>
      </w:r>
      <w:r w:rsidRPr="00296FB9">
        <w:rPr>
          <w:rFonts w:ascii="Arial" w:hAnsi="Arial" w:cs="Arial"/>
          <w:color w:val="0000FF"/>
          <w:sz w:val="28"/>
          <w:szCs w:val="28"/>
        </w:rPr>
        <w:t>Date Approved by Board of Governors:</w:t>
      </w:r>
    </w:p>
    <w:p w:rsidR="00BA7858" w:rsidRDefault="00BA7858" w:rsidP="00BA7858">
      <w:pPr>
        <w:jc w:val="both"/>
        <w:rPr>
          <w:rFonts w:ascii="Arial" w:hAnsi="Arial" w:cs="Arial"/>
          <w:color w:val="0000FF"/>
          <w:sz w:val="28"/>
          <w:szCs w:val="28"/>
        </w:rPr>
      </w:pPr>
      <w:r w:rsidRPr="00296FB9">
        <w:rPr>
          <w:rFonts w:ascii="Arial" w:hAnsi="Arial" w:cs="Arial"/>
          <w:color w:val="0000FF"/>
          <w:sz w:val="28"/>
          <w:szCs w:val="28"/>
        </w:rPr>
        <w:t>Next Policy Review Date:</w:t>
      </w:r>
    </w:p>
    <w:p w:rsidR="00BA7858" w:rsidRDefault="00BA7858" w:rsidP="00BA7858">
      <w:pPr>
        <w:jc w:val="both"/>
        <w:rPr>
          <w:rFonts w:ascii="Arial" w:hAnsi="Arial" w:cs="Arial"/>
          <w:color w:val="0000FF"/>
          <w:sz w:val="28"/>
          <w:szCs w:val="28"/>
        </w:rPr>
      </w:pPr>
      <w:r>
        <w:rPr>
          <w:rFonts w:ascii="Arial" w:hAnsi="Arial" w:cs="Arial"/>
          <w:color w:val="0000FF"/>
          <w:sz w:val="28"/>
          <w:szCs w:val="28"/>
        </w:rPr>
        <w:t>Designated teacher:</w:t>
      </w:r>
    </w:p>
    <w:p w:rsidR="00BA7858" w:rsidRDefault="00BA7858" w:rsidP="00BA7858">
      <w:pPr>
        <w:jc w:val="both"/>
        <w:rPr>
          <w:rFonts w:ascii="Arial" w:hAnsi="Arial" w:cs="Arial"/>
          <w:color w:val="0000FF"/>
          <w:sz w:val="28"/>
          <w:szCs w:val="28"/>
        </w:rPr>
      </w:pPr>
      <w:r>
        <w:rPr>
          <w:rFonts w:ascii="Arial" w:hAnsi="Arial" w:cs="Arial"/>
          <w:color w:val="0000FF"/>
          <w:sz w:val="28"/>
          <w:szCs w:val="28"/>
        </w:rPr>
        <w:t>Deputy designated teacher:</w:t>
      </w:r>
    </w:p>
    <w:p w:rsidR="00BA7858" w:rsidRDefault="00BA7858" w:rsidP="00BA7858">
      <w:pPr>
        <w:jc w:val="both"/>
        <w:rPr>
          <w:rFonts w:ascii="Arial" w:hAnsi="Arial" w:cs="Arial"/>
          <w:color w:val="0000FF"/>
          <w:sz w:val="28"/>
          <w:szCs w:val="28"/>
        </w:rPr>
      </w:pPr>
      <w:r>
        <w:rPr>
          <w:rFonts w:ascii="Arial" w:hAnsi="Arial" w:cs="Arial"/>
          <w:color w:val="0000FF"/>
          <w:sz w:val="28"/>
          <w:szCs w:val="28"/>
        </w:rPr>
        <w:t>Designated governor for CP:</w:t>
      </w:r>
    </w:p>
    <w:p w:rsidR="00BA7858" w:rsidRDefault="00BA7858" w:rsidP="00BA7858">
      <w:pPr>
        <w:jc w:val="both"/>
        <w:rPr>
          <w:rFonts w:ascii="Arial" w:hAnsi="Arial" w:cs="Arial"/>
          <w:color w:val="0000FF"/>
          <w:sz w:val="28"/>
          <w:szCs w:val="28"/>
        </w:rPr>
      </w:pPr>
      <w:r>
        <w:rPr>
          <w:rFonts w:ascii="Arial" w:hAnsi="Arial" w:cs="Arial"/>
          <w:color w:val="0000FF"/>
          <w:sz w:val="28"/>
          <w:szCs w:val="28"/>
        </w:rPr>
        <w:t>Principal:</w:t>
      </w:r>
    </w:p>
    <w:p w:rsidR="00E00254" w:rsidRPr="00665891" w:rsidRDefault="003F212A" w:rsidP="00665891">
      <w:pPr>
        <w:tabs>
          <w:tab w:val="left" w:pos="3686"/>
          <w:tab w:val="left" w:pos="4111"/>
        </w:tabs>
        <w:rPr>
          <w:rFonts w:cstheme="minorHAnsi"/>
          <w:b/>
          <w:color w:val="0000FF"/>
          <w:sz w:val="24"/>
        </w:rPr>
      </w:pPr>
      <w:r w:rsidRPr="00E00254">
        <w:rPr>
          <w:rFonts w:cstheme="minorHAnsi"/>
          <w:b/>
          <w:color w:val="0000FF"/>
          <w:sz w:val="24"/>
        </w:rPr>
        <w:lastRenderedPageBreak/>
        <w:tab/>
      </w:r>
      <w:r w:rsidRPr="00E00254">
        <w:rPr>
          <w:rFonts w:cstheme="minorHAnsi"/>
          <w:b/>
          <w:sz w:val="32"/>
          <w:szCs w:val="32"/>
        </w:rPr>
        <w:t>CONTENTS</w:t>
      </w:r>
    </w:p>
    <w:p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rsidTr="00BB5D1C">
        <w:tc>
          <w:tcPr>
            <w:tcW w:w="704" w:type="dxa"/>
          </w:tcPr>
          <w:p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rsidTr="00BB5D1C">
        <w:trPr>
          <w:trHeight w:val="397"/>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rsidTr="00BB5D1C">
        <w:trPr>
          <w:trHeight w:val="403"/>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BA7858" w:rsidP="00293060">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8    </w:t>
            </w:r>
            <w:r w:rsidR="008A36C4" w:rsidRPr="008A36C4">
              <w:rPr>
                <w:rFonts w:cstheme="minorHAnsi"/>
                <w:b/>
                <w:bCs/>
                <w:sz w:val="24"/>
                <w:szCs w:val="24"/>
              </w:rPr>
              <w:t xml:space="preserve"> Code of Conduct for Staff and Volunteers in Schools</w:t>
            </w:r>
          </w:p>
        </w:tc>
      </w:tr>
    </w:tbl>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3F212A">
      <w:pPr>
        <w:spacing w:after="0"/>
        <w:rPr>
          <w:rFonts w:cstheme="minorHAnsi"/>
        </w:rPr>
      </w:pPr>
    </w:p>
    <w:p w:rsidR="00CA119D" w:rsidRDefault="00CA119D" w:rsidP="003F212A">
      <w:pPr>
        <w:spacing w:after="0"/>
        <w:rPr>
          <w:rFonts w:cstheme="minorHAnsi"/>
        </w:rPr>
      </w:pPr>
    </w:p>
    <w:p w:rsidR="00665891" w:rsidRDefault="00665891" w:rsidP="003F212A">
      <w:pPr>
        <w:spacing w:after="0"/>
        <w:rPr>
          <w:rFonts w:cstheme="minorHAnsi"/>
        </w:rPr>
      </w:pPr>
    </w:p>
    <w:p w:rsidR="00665891" w:rsidRPr="00E00254" w:rsidRDefault="00665891" w:rsidP="003F212A">
      <w:pPr>
        <w:spacing w:after="0"/>
        <w:rPr>
          <w:rFonts w:cstheme="minorHAnsi"/>
        </w:rPr>
      </w:pPr>
    </w:p>
    <w:p w:rsidR="003F212A" w:rsidRDefault="003F212A" w:rsidP="003F212A">
      <w:pPr>
        <w:spacing w:after="0"/>
        <w:rPr>
          <w:rFonts w:cstheme="minorHAnsi"/>
        </w:rPr>
      </w:pPr>
    </w:p>
    <w:p w:rsidR="00293060" w:rsidRPr="00E00254" w:rsidRDefault="00293060" w:rsidP="003F212A">
      <w:pPr>
        <w:spacing w:after="0"/>
        <w:rPr>
          <w:rFonts w:cstheme="minorHAnsi"/>
        </w:rPr>
      </w:pPr>
    </w:p>
    <w:p w:rsidR="003F212A" w:rsidRPr="00E00254" w:rsidRDefault="003F212A" w:rsidP="003F212A">
      <w:pPr>
        <w:spacing w:after="0"/>
        <w:rPr>
          <w:rFonts w:cstheme="minorHAnsi"/>
        </w:rPr>
      </w:pPr>
    </w:p>
    <w:p w:rsidR="00665891" w:rsidRPr="00293060" w:rsidRDefault="00665891" w:rsidP="00665891">
      <w:pPr>
        <w:spacing w:after="0" w:line="240" w:lineRule="auto"/>
        <w:jc w:val="both"/>
        <w:rPr>
          <w:rFonts w:cstheme="minorHAnsi"/>
          <w:b/>
          <w:color w:val="FF0000"/>
          <w:sz w:val="24"/>
          <w:szCs w:val="24"/>
        </w:rPr>
      </w:pPr>
      <w:r w:rsidRPr="00293060">
        <w:rPr>
          <w:rFonts w:cstheme="minorHAnsi"/>
          <w:b/>
          <w:sz w:val="24"/>
          <w:szCs w:val="24"/>
        </w:rPr>
        <w:lastRenderedPageBreak/>
        <w:t>CHILD PROTECTION ETHOS</w:t>
      </w:r>
      <w:r w:rsidRPr="00293060">
        <w:rPr>
          <w:rFonts w:cstheme="minorHAnsi"/>
          <w:sz w:val="24"/>
          <w:szCs w:val="24"/>
        </w:rPr>
        <w:t xml:space="preserve"> </w:t>
      </w:r>
    </w:p>
    <w:p w:rsidR="00665891" w:rsidRPr="00293060" w:rsidRDefault="00665891" w:rsidP="00665891">
      <w:pPr>
        <w:spacing w:after="0" w:line="240" w:lineRule="auto"/>
        <w:rPr>
          <w:rFonts w:cstheme="minorHAnsi"/>
          <w:b/>
          <w:sz w:val="24"/>
          <w:szCs w:val="24"/>
        </w:rPr>
      </w:pPr>
    </w:p>
    <w:p w:rsidR="00665891" w:rsidRPr="00293060" w:rsidRDefault="00665891" w:rsidP="00665891">
      <w:pPr>
        <w:spacing w:after="0" w:line="240" w:lineRule="auto"/>
        <w:jc w:val="both"/>
        <w:rPr>
          <w:rFonts w:cstheme="minorHAnsi"/>
          <w:sz w:val="24"/>
          <w:szCs w:val="24"/>
        </w:rPr>
      </w:pPr>
      <w:r w:rsidRPr="00293060">
        <w:rPr>
          <w:rFonts w:cstheme="minorHAnsi"/>
          <w:sz w:val="24"/>
          <w:szCs w:val="24"/>
        </w:rPr>
        <w:t xml:space="preserve">We </w:t>
      </w:r>
      <w:r w:rsidRPr="00665891">
        <w:rPr>
          <w:rFonts w:cstheme="minorHAnsi"/>
          <w:sz w:val="24"/>
          <w:szCs w:val="24"/>
        </w:rPr>
        <w:t xml:space="preserve">in </w:t>
      </w:r>
      <w:r w:rsidRPr="00665891">
        <w:rPr>
          <w:rFonts w:cstheme="minorHAnsi"/>
          <w:b/>
          <w:sz w:val="24"/>
          <w:szCs w:val="24"/>
        </w:rPr>
        <w:t>Long Tower Primary and Nursery School</w:t>
      </w:r>
      <w:r w:rsidRPr="00665891">
        <w:rPr>
          <w:rFonts w:cstheme="minorHAnsi"/>
          <w:sz w:val="24"/>
          <w:szCs w:val="24"/>
        </w:rPr>
        <w:t xml:space="preserve"> </w:t>
      </w:r>
      <w:r w:rsidRPr="00293060">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rsidR="00665891" w:rsidRPr="00293060" w:rsidRDefault="00665891" w:rsidP="00665891">
      <w:pPr>
        <w:spacing w:after="0" w:line="240" w:lineRule="auto"/>
        <w:jc w:val="both"/>
        <w:rPr>
          <w:rFonts w:cstheme="minorHAnsi"/>
          <w:sz w:val="24"/>
          <w:szCs w:val="24"/>
        </w:rPr>
      </w:pPr>
      <w:r w:rsidRPr="00293060">
        <w:rPr>
          <w:rFonts w:cstheme="minorHAnsi"/>
          <w:sz w:val="24"/>
          <w:szCs w:val="24"/>
        </w:rPr>
        <w:t xml:space="preserve"> </w:t>
      </w:r>
    </w:p>
    <w:p w:rsidR="00665891" w:rsidRPr="00293060" w:rsidRDefault="00665891" w:rsidP="00665891">
      <w:pPr>
        <w:spacing w:after="0" w:line="240" w:lineRule="auto"/>
        <w:jc w:val="both"/>
        <w:rPr>
          <w:rFonts w:cstheme="minorHAnsi"/>
          <w:b/>
          <w:sz w:val="24"/>
          <w:szCs w:val="24"/>
        </w:rPr>
      </w:pPr>
      <w:r w:rsidRPr="00293060">
        <w:rPr>
          <w:rFonts w:cstheme="minorHAnsi"/>
          <w:b/>
          <w:sz w:val="24"/>
          <w:szCs w:val="24"/>
        </w:rPr>
        <w:t>Key Principles of Safeguarding and Child Protection</w:t>
      </w:r>
    </w:p>
    <w:p w:rsidR="00665891" w:rsidRPr="00293060" w:rsidRDefault="00665891" w:rsidP="00665891">
      <w:pPr>
        <w:spacing w:after="0" w:line="240" w:lineRule="auto"/>
        <w:jc w:val="both"/>
        <w:rPr>
          <w:rFonts w:cstheme="minorHAnsi"/>
          <w:sz w:val="24"/>
          <w:szCs w:val="24"/>
        </w:rPr>
      </w:pPr>
    </w:p>
    <w:p w:rsidR="00665891" w:rsidRPr="00C6758D" w:rsidRDefault="00665891" w:rsidP="00665891">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2017), the Department of Education (Northern Ireland) guidance “Safeguarding and Child Protection in Schools” Circular 2017/04 (amended September 2019; updated June 2020</w:t>
      </w:r>
      <w:r>
        <w:rPr>
          <w:rFonts w:cstheme="minorHAnsi"/>
          <w:sz w:val="24"/>
          <w:szCs w:val="24"/>
        </w:rPr>
        <w:t xml:space="preserve">, </w:t>
      </w:r>
      <w:r w:rsidRPr="00C6758D">
        <w:rPr>
          <w:rFonts w:cstheme="minorHAnsi"/>
          <w:sz w:val="24"/>
          <w:szCs w:val="24"/>
        </w:rPr>
        <w:t>updated June 2022</w:t>
      </w:r>
      <w:r>
        <w:rPr>
          <w:rFonts w:cstheme="minorHAnsi"/>
          <w:sz w:val="24"/>
          <w:szCs w:val="24"/>
        </w:rPr>
        <w:t xml:space="preserve">) </w:t>
      </w:r>
      <w:r w:rsidRPr="00C6758D">
        <w:rPr>
          <w:rFonts w:cstheme="minorHAnsi"/>
          <w:sz w:val="24"/>
          <w:szCs w:val="24"/>
        </w:rPr>
        <w:t xml:space="preserve">and the SBNI Core Child Protection Policy and Procedures (2017). </w:t>
      </w:r>
    </w:p>
    <w:p w:rsidR="00665891" w:rsidRPr="00293060" w:rsidRDefault="00665891" w:rsidP="00665891">
      <w:pPr>
        <w:spacing w:after="0" w:line="240" w:lineRule="auto"/>
        <w:jc w:val="both"/>
        <w:rPr>
          <w:rFonts w:cstheme="minorHAnsi"/>
          <w:sz w:val="24"/>
          <w:szCs w:val="24"/>
        </w:rPr>
      </w:pPr>
    </w:p>
    <w:p w:rsidR="00665891" w:rsidRPr="00293060" w:rsidRDefault="00665891" w:rsidP="00665891">
      <w:pPr>
        <w:spacing w:after="0" w:line="240" w:lineRule="auto"/>
        <w:jc w:val="both"/>
        <w:rPr>
          <w:rFonts w:cstheme="minorHAnsi"/>
          <w:sz w:val="24"/>
          <w:szCs w:val="24"/>
        </w:rPr>
      </w:pPr>
      <w:r w:rsidRPr="00293060">
        <w:rPr>
          <w:rFonts w:cstheme="minorHAnsi"/>
          <w:sz w:val="24"/>
          <w:szCs w:val="24"/>
        </w:rPr>
        <w:t xml:space="preserve">The following principles form the basis of our Child Protection Policy: </w:t>
      </w:r>
    </w:p>
    <w:p w:rsidR="00665891" w:rsidRPr="00293060" w:rsidRDefault="00665891" w:rsidP="00665891">
      <w:pPr>
        <w:spacing w:after="0" w:line="240" w:lineRule="auto"/>
        <w:jc w:val="both"/>
        <w:rPr>
          <w:rFonts w:cstheme="minorHAnsi"/>
          <w:sz w:val="24"/>
          <w:szCs w:val="24"/>
        </w:rPr>
      </w:pPr>
    </w:p>
    <w:p w:rsidR="00665891" w:rsidRPr="00293060" w:rsidRDefault="00665891" w:rsidP="00665891">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p>
    <w:p w:rsidR="00665891" w:rsidRPr="00C6758D" w:rsidRDefault="00665891" w:rsidP="00665891">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p>
    <w:p w:rsidR="00665891" w:rsidRPr="00C6758D" w:rsidRDefault="00665891" w:rsidP="00665891">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p>
    <w:p w:rsidR="00665891" w:rsidRPr="00293060" w:rsidRDefault="00665891" w:rsidP="00665891">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p>
    <w:p w:rsidR="00665891" w:rsidRPr="00293060" w:rsidRDefault="00665891" w:rsidP="00665891">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p>
    <w:p w:rsidR="00665891" w:rsidRPr="00E00254" w:rsidRDefault="00665891" w:rsidP="00665891">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p>
    <w:p w:rsidR="00665891" w:rsidRPr="00E00254" w:rsidRDefault="00665891" w:rsidP="00665891">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Protection; and</w:t>
      </w:r>
    </w:p>
    <w:p w:rsidR="00665891" w:rsidRPr="00E00254" w:rsidRDefault="00665891" w:rsidP="00665891">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Evidence based and informed decision making. </w:t>
      </w:r>
    </w:p>
    <w:p w:rsidR="00237BE3" w:rsidRDefault="00237BE3" w:rsidP="00293060">
      <w:pPr>
        <w:spacing w:after="0" w:line="240" w:lineRule="auto"/>
        <w:jc w:val="both"/>
        <w:rPr>
          <w:rFonts w:cstheme="minorHAnsi"/>
          <w:sz w:val="24"/>
          <w:szCs w:val="24"/>
        </w:rPr>
      </w:pPr>
    </w:p>
    <w:p w:rsidR="00237BE3" w:rsidRPr="00293060" w:rsidRDefault="00237BE3" w:rsidP="00293060">
      <w:pPr>
        <w:pStyle w:val="ListParagraph"/>
        <w:spacing w:after="0" w:line="240" w:lineRule="auto"/>
        <w:jc w:val="both"/>
        <w:rPr>
          <w:rFonts w:cstheme="minorHAnsi"/>
          <w:b/>
          <w:sz w:val="24"/>
          <w:szCs w:val="24"/>
        </w:rPr>
      </w:pPr>
    </w:p>
    <w:p w:rsidR="00235CC7" w:rsidRPr="00E00254" w:rsidRDefault="005E67F6" w:rsidP="00293060">
      <w:pPr>
        <w:spacing w:after="0" w:line="240" w:lineRule="auto"/>
        <w:jc w:val="both"/>
        <w:rPr>
          <w:rFonts w:cstheme="minorHAnsi"/>
          <w:b/>
          <w:color w:val="FF0000"/>
          <w:sz w:val="28"/>
          <w:szCs w:val="28"/>
        </w:rPr>
      </w:pPr>
      <w:r w:rsidRPr="00293060">
        <w:rPr>
          <w:rFonts w:cstheme="minorHAnsi"/>
          <w:b/>
          <w:sz w:val="24"/>
          <w:szCs w:val="24"/>
        </w:rPr>
        <w:lastRenderedPageBreak/>
        <w:t xml:space="preserve">2 </w:t>
      </w:r>
      <w:r w:rsidR="00293060">
        <w:rPr>
          <w:rFonts w:cstheme="minorHAnsi"/>
          <w:b/>
          <w:sz w:val="24"/>
          <w:szCs w:val="24"/>
        </w:rPr>
        <w:tab/>
      </w:r>
      <w:r w:rsidR="00293060" w:rsidRPr="00293060">
        <w:rPr>
          <w:rFonts w:cstheme="minorHAnsi"/>
          <w:b/>
          <w:sz w:val="24"/>
          <w:szCs w:val="24"/>
        </w:rPr>
        <w:t xml:space="preserve">OTHER RELATED POLICIES </w:t>
      </w:r>
    </w:p>
    <w:p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rsidR="00235CC7" w:rsidRPr="00E00254" w:rsidRDefault="00235CC7" w:rsidP="00293060">
      <w:pPr>
        <w:tabs>
          <w:tab w:val="num" w:pos="0"/>
        </w:tabs>
        <w:spacing w:after="0" w:line="240" w:lineRule="auto"/>
        <w:jc w:val="both"/>
        <w:rPr>
          <w:rFonts w:cstheme="minorHAnsi"/>
          <w:sz w:val="24"/>
          <w:szCs w:val="24"/>
        </w:rPr>
      </w:pPr>
    </w:p>
    <w:p w:rsidR="009E76FF" w:rsidRPr="00E00254" w:rsidRDefault="00C20448" w:rsidP="00293060">
      <w:pPr>
        <w:numPr>
          <w:ilvl w:val="0"/>
          <w:numId w:val="1"/>
        </w:numPr>
        <w:tabs>
          <w:tab w:val="num" w:pos="360"/>
        </w:tabs>
        <w:spacing w:after="0" w:line="240" w:lineRule="auto"/>
        <w:ind w:hanging="720"/>
        <w:jc w:val="both"/>
        <w:rPr>
          <w:rFonts w:cstheme="minorHAnsi"/>
          <w:sz w:val="24"/>
          <w:szCs w:val="24"/>
        </w:rPr>
      </w:pPr>
      <w:r>
        <w:rPr>
          <w:rFonts w:cstheme="minorHAnsi"/>
          <w:sz w:val="24"/>
          <w:szCs w:val="24"/>
        </w:rPr>
        <w:t xml:space="preserve">Addressing </w:t>
      </w:r>
      <w:r w:rsidR="001F752B" w:rsidRPr="00E00254">
        <w:rPr>
          <w:rFonts w:cstheme="minorHAnsi"/>
          <w:sz w:val="24"/>
          <w:szCs w:val="24"/>
        </w:rPr>
        <w:t xml:space="preserve">Bullying </w:t>
      </w:r>
    </w:p>
    <w:p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rsidR="00C20448" w:rsidRDefault="00C20448" w:rsidP="00293060">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Bereavement</w:t>
      </w:r>
    </w:p>
    <w:p w:rsidR="00C20448" w:rsidRPr="00C20448" w:rsidRDefault="00C20448" w:rsidP="00C20448">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Complaints </w:t>
      </w:r>
    </w:p>
    <w:p w:rsidR="00C20448" w:rsidRDefault="00C20448" w:rsidP="00293060">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Data Protection</w:t>
      </w:r>
    </w:p>
    <w:p w:rsidR="00C20448" w:rsidRPr="00E00254" w:rsidRDefault="00C20448" w:rsidP="00293060">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Digital Images</w:t>
      </w:r>
    </w:p>
    <w:p w:rsidR="001F752B"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rsidR="00C20448" w:rsidRDefault="00C20448" w:rsidP="00293060">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Educational Visits</w:t>
      </w:r>
    </w:p>
    <w:p w:rsidR="00C20448" w:rsidRDefault="00C20448" w:rsidP="00293060">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E-Safety</w:t>
      </w:r>
    </w:p>
    <w:p w:rsidR="00C20448" w:rsidRPr="00C20448" w:rsidRDefault="00C20448" w:rsidP="00C20448">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rsidR="00C20448" w:rsidRPr="00C20448" w:rsidRDefault="00C20448" w:rsidP="00C20448">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rsidR="00C20448" w:rsidRDefault="00C20448" w:rsidP="00C20448">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Intimate Care</w:t>
      </w:r>
    </w:p>
    <w:p w:rsidR="00C20448" w:rsidRPr="00C20448" w:rsidRDefault="00C20448" w:rsidP="00C20448">
      <w:pPr>
        <w:numPr>
          <w:ilvl w:val="0"/>
          <w:numId w:val="2"/>
        </w:numPr>
        <w:tabs>
          <w:tab w:val="num" w:pos="0"/>
        </w:tabs>
        <w:spacing w:after="0" w:line="240" w:lineRule="auto"/>
        <w:jc w:val="both"/>
        <w:rPr>
          <w:rFonts w:cstheme="minorHAnsi"/>
          <w:sz w:val="24"/>
          <w:szCs w:val="24"/>
        </w:rPr>
      </w:pPr>
      <w:r w:rsidRPr="00C6758D">
        <w:rPr>
          <w:rFonts w:cstheme="minorHAnsi"/>
          <w:sz w:val="24"/>
          <w:szCs w:val="24"/>
        </w:rPr>
        <w:t>Managing Critical Incidents</w:t>
      </w:r>
    </w:p>
    <w:p w:rsidR="00C20448" w:rsidRPr="00C20448" w:rsidRDefault="00C20448" w:rsidP="00C20448">
      <w:pPr>
        <w:numPr>
          <w:ilvl w:val="0"/>
          <w:numId w:val="2"/>
        </w:numPr>
        <w:tabs>
          <w:tab w:val="num" w:pos="0"/>
        </w:tabs>
        <w:spacing w:after="0" w:line="240" w:lineRule="auto"/>
        <w:jc w:val="both"/>
        <w:rPr>
          <w:rFonts w:cstheme="minorHAnsi"/>
          <w:sz w:val="24"/>
          <w:szCs w:val="24"/>
        </w:rPr>
      </w:pPr>
      <w:r w:rsidRPr="00E00254">
        <w:rPr>
          <w:rFonts w:cstheme="minorHAnsi"/>
          <w:sz w:val="24"/>
          <w:szCs w:val="24"/>
        </w:rPr>
        <w:t>Online Safety</w:t>
      </w:r>
    </w:p>
    <w:p w:rsidR="00C20448" w:rsidRDefault="00C20448" w:rsidP="00293060">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Pastoral Care</w:t>
      </w:r>
    </w:p>
    <w:p w:rsidR="00C20448" w:rsidRPr="00C20448" w:rsidRDefault="00C20448" w:rsidP="00C20448">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Period Dignity</w:t>
      </w:r>
    </w:p>
    <w:p w:rsidR="009E76FF"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rsidR="00C20448" w:rsidRDefault="00C20448" w:rsidP="00293060">
      <w:pPr>
        <w:numPr>
          <w:ilvl w:val="0"/>
          <w:numId w:val="1"/>
        </w:numPr>
        <w:tabs>
          <w:tab w:val="num" w:pos="360"/>
        </w:tabs>
        <w:spacing w:after="0" w:line="240" w:lineRule="auto"/>
        <w:ind w:hanging="720"/>
        <w:jc w:val="both"/>
        <w:rPr>
          <w:rFonts w:cstheme="minorHAnsi"/>
          <w:sz w:val="24"/>
          <w:szCs w:val="24"/>
        </w:rPr>
      </w:pPr>
      <w:r>
        <w:rPr>
          <w:rFonts w:cstheme="minorHAnsi"/>
          <w:sz w:val="24"/>
          <w:szCs w:val="24"/>
        </w:rPr>
        <w:t>Pupil Mental Health &amp; Wellbeing</w:t>
      </w:r>
    </w:p>
    <w:p w:rsidR="005F0614" w:rsidRDefault="00C20448" w:rsidP="005F0614">
      <w:pPr>
        <w:numPr>
          <w:ilvl w:val="0"/>
          <w:numId w:val="1"/>
        </w:numPr>
        <w:tabs>
          <w:tab w:val="num" w:pos="360"/>
        </w:tabs>
        <w:spacing w:after="0" w:line="240" w:lineRule="auto"/>
        <w:ind w:hanging="720"/>
        <w:jc w:val="both"/>
        <w:rPr>
          <w:rFonts w:cstheme="minorHAnsi"/>
          <w:sz w:val="24"/>
          <w:szCs w:val="24"/>
        </w:rPr>
      </w:pPr>
      <w:r>
        <w:rPr>
          <w:rFonts w:cstheme="minorHAnsi"/>
          <w:sz w:val="24"/>
          <w:szCs w:val="24"/>
        </w:rPr>
        <w:t>Relationships and Sexuality Education</w:t>
      </w:r>
    </w:p>
    <w:p w:rsidR="005F0614" w:rsidRPr="005F0614" w:rsidRDefault="005F0614" w:rsidP="005F0614">
      <w:pPr>
        <w:numPr>
          <w:ilvl w:val="0"/>
          <w:numId w:val="1"/>
        </w:numPr>
        <w:tabs>
          <w:tab w:val="num" w:pos="360"/>
        </w:tabs>
        <w:spacing w:after="0" w:line="240" w:lineRule="auto"/>
        <w:ind w:hanging="720"/>
        <w:jc w:val="both"/>
        <w:rPr>
          <w:rFonts w:cstheme="minorHAnsi"/>
          <w:sz w:val="24"/>
          <w:szCs w:val="24"/>
        </w:rPr>
      </w:pPr>
      <w:r w:rsidRPr="005F0614">
        <w:rPr>
          <w:rFonts w:cstheme="minorHAnsi"/>
          <w:sz w:val="24"/>
          <w:szCs w:val="24"/>
        </w:rPr>
        <w:t xml:space="preserve">Special Educational Needs </w:t>
      </w:r>
    </w:p>
    <w:p w:rsidR="009E76FF" w:rsidRPr="005F0614" w:rsidRDefault="001F752B" w:rsidP="005F0614">
      <w:pPr>
        <w:numPr>
          <w:ilvl w:val="0"/>
          <w:numId w:val="1"/>
        </w:numPr>
        <w:tabs>
          <w:tab w:val="num" w:pos="360"/>
        </w:tabs>
        <w:spacing w:after="0" w:line="240" w:lineRule="auto"/>
        <w:ind w:hanging="720"/>
        <w:jc w:val="both"/>
        <w:rPr>
          <w:rFonts w:cstheme="minorHAnsi"/>
          <w:sz w:val="24"/>
          <w:szCs w:val="24"/>
        </w:rPr>
      </w:pPr>
      <w:r w:rsidRPr="005F0614">
        <w:rPr>
          <w:rFonts w:cstheme="minorHAnsi"/>
          <w:sz w:val="24"/>
          <w:szCs w:val="24"/>
          <w:lang w:eastAsia="en-GB"/>
        </w:rPr>
        <w:t xml:space="preserve">Staff </w:t>
      </w:r>
      <w:r w:rsidR="00C20448" w:rsidRPr="005F0614">
        <w:rPr>
          <w:rFonts w:cstheme="minorHAnsi"/>
          <w:sz w:val="24"/>
          <w:szCs w:val="24"/>
          <w:lang w:eastAsia="en-GB"/>
        </w:rPr>
        <w:t>Code of Conduct</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Use of Reasonable Force/Safe Handling </w:t>
      </w:r>
      <w:r w:rsidRPr="00E00254">
        <w:rPr>
          <w:rFonts w:cstheme="minorHAnsi"/>
          <w:sz w:val="24"/>
          <w:szCs w:val="24"/>
        </w:rPr>
        <w:tab/>
      </w:r>
      <w:r w:rsidRPr="00E00254">
        <w:rPr>
          <w:rFonts w:cstheme="minorHAnsi"/>
          <w:sz w:val="24"/>
          <w:szCs w:val="24"/>
        </w:rPr>
        <w:tab/>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rsidR="00224E91" w:rsidRPr="00E00254" w:rsidRDefault="00224E91" w:rsidP="00235CC7">
      <w:pPr>
        <w:spacing w:after="0" w:line="240" w:lineRule="auto"/>
        <w:jc w:val="both"/>
        <w:rPr>
          <w:rFonts w:cstheme="minorHAnsi"/>
          <w:color w:val="FF0000"/>
          <w:sz w:val="24"/>
          <w:szCs w:val="24"/>
        </w:rPr>
      </w:pPr>
    </w:p>
    <w:p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These policies are available to parents and any parent wishing to have a copy should contact the School office</w:t>
      </w:r>
      <w:r w:rsidR="005F0614">
        <w:rPr>
          <w:rFonts w:cstheme="minorHAnsi"/>
          <w:b/>
          <w:sz w:val="24"/>
          <w:szCs w:val="24"/>
        </w:rPr>
        <w:t xml:space="preserve"> or visit the school website at </w:t>
      </w:r>
      <w:r w:rsidR="005F0614" w:rsidRPr="005F0614">
        <w:rPr>
          <w:rFonts w:cstheme="minorHAnsi"/>
          <w:b/>
          <w:color w:val="00B0F0"/>
          <w:sz w:val="24"/>
          <w:szCs w:val="24"/>
        </w:rPr>
        <w:t>www.longtowerps.co.uk</w:t>
      </w:r>
      <w:r w:rsidRPr="005F0614">
        <w:rPr>
          <w:rFonts w:cstheme="minorHAnsi"/>
          <w:color w:val="00B0F0"/>
          <w:sz w:val="24"/>
          <w:szCs w:val="24"/>
          <w:lang w:eastAsia="en-GB"/>
        </w:rPr>
        <w:t xml:space="preserve">                                                                                                  </w:t>
      </w:r>
    </w:p>
    <w:p w:rsidR="00235CC7" w:rsidRPr="00E00254" w:rsidRDefault="00235CC7" w:rsidP="00235CC7">
      <w:pPr>
        <w:spacing w:after="0" w:line="240" w:lineRule="auto"/>
        <w:rPr>
          <w:rFonts w:cstheme="minorHAnsi"/>
          <w:b/>
          <w:sz w:val="24"/>
          <w:szCs w:val="24"/>
        </w:rPr>
      </w:pPr>
    </w:p>
    <w:p w:rsidR="00224E91" w:rsidRPr="00BA3D6E" w:rsidRDefault="00224E91" w:rsidP="00235CC7">
      <w:pPr>
        <w:spacing w:after="0" w:line="240" w:lineRule="auto"/>
        <w:rPr>
          <w:rFonts w:cstheme="minorHAnsi"/>
          <w:b/>
          <w:sz w:val="24"/>
          <w:szCs w:val="24"/>
        </w:rPr>
      </w:pPr>
      <w:r w:rsidRPr="00E00254">
        <w:rPr>
          <w:rFonts w:cstheme="minorHAnsi"/>
          <w:sz w:val="24"/>
          <w:szCs w:val="24"/>
        </w:rPr>
        <w:t xml:space="preserve">The following are members of the school’s </w:t>
      </w:r>
      <w:r w:rsidRPr="005F0614">
        <w:rPr>
          <w:rFonts w:cstheme="minorHAnsi"/>
          <w:b/>
          <w:sz w:val="24"/>
          <w:szCs w:val="24"/>
        </w:rPr>
        <w:t>Safeguarding Team</w:t>
      </w:r>
      <w:r w:rsidR="00235CC7" w:rsidRPr="00E00254">
        <w:rPr>
          <w:rFonts w:cstheme="minorHAnsi"/>
          <w:sz w:val="24"/>
          <w:szCs w:val="24"/>
        </w:rPr>
        <w:t>:</w:t>
      </w:r>
    </w:p>
    <w:p w:rsidR="00235CC7" w:rsidRPr="00E00254" w:rsidRDefault="00235CC7" w:rsidP="00235CC7">
      <w:pPr>
        <w:tabs>
          <w:tab w:val="left" w:pos="426"/>
        </w:tabs>
        <w:spacing w:after="0" w:line="240" w:lineRule="auto"/>
        <w:rPr>
          <w:rFonts w:cstheme="minorHAnsi"/>
          <w:sz w:val="24"/>
          <w:szCs w:val="24"/>
        </w:rPr>
      </w:pPr>
    </w:p>
    <w:p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5F0614">
        <w:rPr>
          <w:rFonts w:cstheme="minorHAnsi"/>
          <w:sz w:val="24"/>
          <w:szCs w:val="24"/>
        </w:rPr>
        <w:t xml:space="preserve"> Governors: Mrs Anne Mc Taggart</w:t>
      </w:r>
    </w:p>
    <w:p w:rsidR="00224E91" w:rsidRPr="005F061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Protection </w:t>
      </w:r>
      <w:r w:rsidR="005F0614" w:rsidRPr="005F0614">
        <w:rPr>
          <w:rFonts w:cstheme="minorHAnsi"/>
          <w:sz w:val="24"/>
          <w:szCs w:val="24"/>
        </w:rPr>
        <w:t>Ms Ailish Mc Cafferty</w:t>
      </w:r>
    </w:p>
    <w:p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5F0614">
        <w:rPr>
          <w:rFonts w:cstheme="minorHAnsi"/>
          <w:sz w:val="24"/>
          <w:szCs w:val="24"/>
        </w:rPr>
        <w:t>: Mrs Joyce Logue</w:t>
      </w:r>
    </w:p>
    <w:p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5F0614">
        <w:rPr>
          <w:rFonts w:cstheme="minorHAnsi"/>
          <w:sz w:val="24"/>
          <w:szCs w:val="24"/>
        </w:rPr>
        <w:t>: Mr Ian Gallagher</w:t>
      </w:r>
    </w:p>
    <w:p w:rsidR="005F0614" w:rsidRDefault="00131F7C" w:rsidP="005F0614">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5F0614">
        <w:rPr>
          <w:rFonts w:cstheme="minorHAnsi"/>
          <w:sz w:val="24"/>
          <w:szCs w:val="24"/>
        </w:rPr>
        <w:t>(s): Mrs Charlotte Green</w:t>
      </w:r>
    </w:p>
    <w:p w:rsidR="005F0614" w:rsidRPr="005F0614" w:rsidRDefault="005F0614" w:rsidP="005F0614">
      <w:pPr>
        <w:tabs>
          <w:tab w:val="left" w:pos="426"/>
        </w:tabs>
        <w:spacing w:after="0" w:line="240" w:lineRule="auto"/>
        <w:jc w:val="both"/>
        <w:rPr>
          <w:rFonts w:cstheme="minorHAnsi"/>
          <w:sz w:val="24"/>
          <w:szCs w:val="24"/>
        </w:rPr>
      </w:pPr>
      <w:r>
        <w:rPr>
          <w:rFonts w:cstheme="minorHAnsi"/>
          <w:sz w:val="24"/>
          <w:szCs w:val="24"/>
        </w:rPr>
        <w:t>The team will be supported and take advice from Designated Officers for Child Protection at the Education Authority (EA CPSS)</w:t>
      </w:r>
    </w:p>
    <w:p w:rsidR="00224E91" w:rsidRPr="00E00254" w:rsidRDefault="00224E91" w:rsidP="00235CC7">
      <w:pPr>
        <w:spacing w:after="0" w:line="240" w:lineRule="auto"/>
        <w:rPr>
          <w:rFonts w:cstheme="minorHAnsi"/>
          <w:b/>
          <w:sz w:val="24"/>
          <w:szCs w:val="24"/>
        </w:rPr>
      </w:pPr>
    </w:p>
    <w:p w:rsidR="00BA3D6E" w:rsidRDefault="00BA3D6E" w:rsidP="00235CC7">
      <w:pPr>
        <w:spacing w:after="0" w:line="240" w:lineRule="auto"/>
        <w:rPr>
          <w:rFonts w:cstheme="minorHAnsi"/>
          <w:b/>
          <w:sz w:val="28"/>
          <w:szCs w:val="28"/>
        </w:rPr>
      </w:pPr>
    </w:p>
    <w:p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rsidR="00235CC7" w:rsidRPr="00BA3D6E" w:rsidRDefault="00235CC7" w:rsidP="00235CC7">
      <w:pPr>
        <w:spacing w:after="0" w:line="240" w:lineRule="auto"/>
        <w:rPr>
          <w:rFonts w:cstheme="minorHAnsi"/>
          <w:b/>
          <w:sz w:val="24"/>
          <w:szCs w:val="24"/>
        </w:rPr>
      </w:pPr>
    </w:p>
    <w:p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rsidR="00235CC7" w:rsidRPr="00BA3D6E" w:rsidRDefault="00235CC7" w:rsidP="00235CC7">
      <w:pPr>
        <w:tabs>
          <w:tab w:val="left" w:pos="426"/>
        </w:tabs>
        <w:spacing w:after="0" w:line="240" w:lineRule="auto"/>
        <w:ind w:left="360" w:hanging="360"/>
        <w:rPr>
          <w:rFonts w:cstheme="minorHAnsi"/>
          <w:b/>
          <w:sz w:val="24"/>
          <w:szCs w:val="24"/>
        </w:rPr>
      </w:pPr>
    </w:p>
    <w:p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A Designated Governor for Child Protection is appointed. </w:t>
      </w:r>
    </w:p>
    <w:p w:rsidR="00A13912" w:rsidRPr="00BA3D6E" w:rsidRDefault="00A13912" w:rsidP="00A13912">
      <w:pPr>
        <w:tabs>
          <w:tab w:val="left" w:pos="426"/>
        </w:tabs>
        <w:spacing w:after="0" w:line="240" w:lineRule="auto"/>
        <w:jc w:val="both"/>
        <w:rPr>
          <w:rFonts w:cstheme="minorHAnsi"/>
          <w:sz w:val="24"/>
          <w:szCs w:val="24"/>
        </w:rPr>
      </w:pPr>
    </w:p>
    <w:p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rsidR="00BA3D6E" w:rsidRPr="00BA3D6E" w:rsidRDefault="00BA3D6E" w:rsidP="00BA3D6E">
      <w:pPr>
        <w:tabs>
          <w:tab w:val="left" w:pos="426"/>
        </w:tabs>
        <w:spacing w:after="0" w:line="240" w:lineRule="auto"/>
        <w:jc w:val="both"/>
        <w:rPr>
          <w:rFonts w:cstheme="minorHAnsi"/>
          <w:sz w:val="24"/>
          <w:szCs w:val="24"/>
        </w:rPr>
      </w:pPr>
    </w:p>
    <w:p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rsidR="00BA3D6E" w:rsidRPr="00BA3D6E" w:rsidRDefault="00BA3D6E" w:rsidP="00BA3D6E">
      <w:pPr>
        <w:tabs>
          <w:tab w:val="left" w:pos="284"/>
        </w:tabs>
        <w:spacing w:after="0" w:line="240" w:lineRule="auto"/>
        <w:jc w:val="both"/>
        <w:rPr>
          <w:rFonts w:cstheme="minorHAnsi"/>
          <w:sz w:val="24"/>
          <w:szCs w:val="24"/>
        </w:rPr>
      </w:pPr>
    </w:p>
    <w:p w:rsidR="00235CC7" w:rsidRPr="005F0614" w:rsidRDefault="00B4554E" w:rsidP="0041334D">
      <w:pPr>
        <w:numPr>
          <w:ilvl w:val="0"/>
          <w:numId w:val="3"/>
        </w:numPr>
        <w:tabs>
          <w:tab w:val="left" w:pos="426"/>
        </w:tabs>
        <w:spacing w:after="0" w:line="240" w:lineRule="auto"/>
        <w:ind w:left="426" w:hanging="426"/>
        <w:jc w:val="both"/>
        <w:rPr>
          <w:rFonts w:cstheme="minorHAnsi"/>
          <w:b/>
          <w:sz w:val="24"/>
          <w:szCs w:val="24"/>
        </w:rPr>
      </w:pPr>
      <w:r w:rsidRPr="00BA3D6E">
        <w:rPr>
          <w:rFonts w:cstheme="minorHAnsi"/>
          <w:sz w:val="24"/>
          <w:szCs w:val="24"/>
        </w:rPr>
        <w:t xml:space="preserve">The school has a Child Protection Policy which is reviewed annually and parents and pupils receive a copy of the </w:t>
      </w:r>
      <w:r w:rsidRPr="005F0614">
        <w:rPr>
          <w:rFonts w:cstheme="minorHAnsi"/>
          <w:b/>
          <w:sz w:val="24"/>
          <w:szCs w:val="24"/>
        </w:rPr>
        <w:t>child protection policy and compl</w:t>
      </w:r>
      <w:r w:rsidR="00BA3D6E" w:rsidRPr="005F0614">
        <w:rPr>
          <w:rFonts w:cstheme="minorHAnsi"/>
          <w:b/>
          <w:sz w:val="24"/>
          <w:szCs w:val="24"/>
        </w:rPr>
        <w:t>aints procedure every two years.</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ensures that </w:t>
      </w:r>
      <w:r w:rsidRPr="005F0614">
        <w:rPr>
          <w:rFonts w:cstheme="minorHAnsi"/>
          <w:b/>
          <w:sz w:val="24"/>
          <w:szCs w:val="24"/>
        </w:rPr>
        <w:t>other safeguarding policies are reviewed at least every 3 years</w:t>
      </w:r>
      <w:r w:rsidRPr="00BA3D6E">
        <w:rPr>
          <w:rFonts w:cstheme="minorHAnsi"/>
          <w:sz w:val="24"/>
          <w:szCs w:val="24"/>
        </w:rPr>
        <w:t xml:space="preserve"> or as specified in relevant guidance</w:t>
      </w:r>
      <w:r w:rsidR="00BA3D6E" w:rsidRPr="00BA3D6E">
        <w:rPr>
          <w:rFonts w:cstheme="minorHAnsi"/>
          <w:sz w:val="24"/>
          <w:szCs w:val="24"/>
        </w:rPr>
        <w:t>.</w:t>
      </w:r>
    </w:p>
    <w:p w:rsidR="00BA3D6E" w:rsidRPr="00BA3D6E" w:rsidRDefault="00BA3D6E" w:rsidP="00BA3D6E">
      <w:pPr>
        <w:tabs>
          <w:tab w:val="left" w:pos="426"/>
        </w:tabs>
        <w:spacing w:after="0" w:line="240" w:lineRule="auto"/>
        <w:jc w:val="both"/>
        <w:rPr>
          <w:rFonts w:cstheme="minorHAnsi"/>
          <w:sz w:val="24"/>
          <w:szCs w:val="24"/>
        </w:rPr>
      </w:pPr>
    </w:p>
    <w:p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BA3D6E" w:rsidRPr="00BA3D6E" w:rsidRDefault="00BA3D6E" w:rsidP="00BA3D6E">
      <w:pPr>
        <w:tabs>
          <w:tab w:val="left" w:pos="426"/>
        </w:tabs>
        <w:spacing w:after="0" w:line="240" w:lineRule="auto"/>
        <w:jc w:val="both"/>
        <w:rPr>
          <w:rFonts w:cstheme="minorHAnsi"/>
          <w:sz w:val="24"/>
          <w:szCs w:val="24"/>
        </w:rPr>
      </w:pPr>
    </w:p>
    <w:p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rsidR="00235CC7" w:rsidRPr="00BA3D6E" w:rsidRDefault="00235CC7" w:rsidP="00235CC7">
      <w:pPr>
        <w:spacing w:after="0" w:line="240" w:lineRule="auto"/>
        <w:rPr>
          <w:rFonts w:cstheme="minorHAnsi"/>
          <w:color w:val="FF0000"/>
          <w:sz w:val="24"/>
          <w:szCs w:val="24"/>
        </w:rPr>
      </w:pPr>
    </w:p>
    <w:p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rsidR="009432C2" w:rsidRPr="00BA3D6E" w:rsidRDefault="009432C2" w:rsidP="00BA3D6E">
      <w:pPr>
        <w:tabs>
          <w:tab w:val="left" w:pos="426"/>
        </w:tabs>
        <w:spacing w:after="0" w:line="240" w:lineRule="auto"/>
        <w:jc w:val="both"/>
        <w:rPr>
          <w:rFonts w:cstheme="minorHAnsi"/>
          <w:b/>
          <w:sz w:val="24"/>
          <w:szCs w:val="24"/>
        </w:rPr>
      </w:pPr>
    </w:p>
    <w:p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rsidR="00AE6914" w:rsidRPr="00BA3D6E" w:rsidRDefault="00AE6914" w:rsidP="00BA3D6E">
      <w:pPr>
        <w:spacing w:after="0" w:line="240" w:lineRule="auto"/>
        <w:jc w:val="both"/>
        <w:rPr>
          <w:rFonts w:cstheme="minorHAnsi"/>
          <w:sz w:val="24"/>
          <w:szCs w:val="24"/>
        </w:rPr>
      </w:pPr>
    </w:p>
    <w:p w:rsidR="00AE6914" w:rsidRPr="00BA3D6E" w:rsidRDefault="00AE6914" w:rsidP="00BA3D6E">
      <w:pPr>
        <w:spacing w:after="0" w:line="240" w:lineRule="auto"/>
        <w:jc w:val="both"/>
        <w:rPr>
          <w:rFonts w:cstheme="minorHAnsi"/>
          <w:sz w:val="24"/>
          <w:szCs w:val="24"/>
        </w:rPr>
      </w:pPr>
      <w:r w:rsidRPr="00BA3D6E">
        <w:rPr>
          <w:rFonts w:cstheme="minorHAnsi"/>
          <w:sz w:val="24"/>
          <w:szCs w:val="24"/>
        </w:rPr>
        <w:lastRenderedPageBreak/>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rsidR="00AE6914" w:rsidRPr="00BA3D6E" w:rsidRDefault="00AE6914" w:rsidP="00BA3D6E">
      <w:pPr>
        <w:spacing w:after="0" w:line="240" w:lineRule="auto"/>
        <w:jc w:val="both"/>
        <w:rPr>
          <w:rFonts w:cstheme="minorHAnsi"/>
          <w:sz w:val="24"/>
          <w:szCs w:val="24"/>
        </w:rPr>
      </w:pPr>
    </w:p>
    <w:p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rsidR="00EF2132" w:rsidRPr="00BA3D6E" w:rsidRDefault="00EF2132" w:rsidP="00BA3D6E">
      <w:pPr>
        <w:spacing w:after="0" w:line="240" w:lineRule="auto"/>
        <w:jc w:val="both"/>
        <w:rPr>
          <w:rFonts w:cstheme="minorHAnsi"/>
          <w:sz w:val="24"/>
          <w:szCs w:val="24"/>
        </w:rPr>
      </w:pPr>
    </w:p>
    <w:p w:rsidR="005F0614" w:rsidRDefault="005F0614" w:rsidP="00BA3D6E">
      <w:pPr>
        <w:spacing w:after="0" w:line="240" w:lineRule="auto"/>
        <w:jc w:val="both"/>
        <w:rPr>
          <w:rFonts w:cstheme="minorHAnsi"/>
          <w:b/>
          <w:sz w:val="24"/>
          <w:szCs w:val="24"/>
        </w:rPr>
      </w:pPr>
    </w:p>
    <w:p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rsidR="009432C2" w:rsidRPr="00BA3D6E" w:rsidRDefault="009432C2" w:rsidP="00BA3D6E">
      <w:pPr>
        <w:spacing w:after="0" w:line="240" w:lineRule="auto"/>
        <w:jc w:val="both"/>
        <w:rPr>
          <w:rFonts w:cstheme="minorHAnsi"/>
          <w:b/>
          <w:sz w:val="24"/>
          <w:szCs w:val="24"/>
        </w:rPr>
      </w:pPr>
    </w:p>
    <w:p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BoG delegates a specific member of the governing body to take the lead </w:t>
      </w:r>
      <w:r w:rsidR="005F0614" w:rsidRPr="00BA3D6E">
        <w:rPr>
          <w:rFonts w:cstheme="minorHAnsi"/>
          <w:sz w:val="24"/>
          <w:szCs w:val="24"/>
        </w:rPr>
        <w:t>in safeguarding</w:t>
      </w:r>
      <w:r w:rsidRPr="00BA3D6E">
        <w:rPr>
          <w:rFonts w:cstheme="minorHAnsi"/>
          <w:sz w:val="24"/>
          <w:szCs w:val="24"/>
        </w:rPr>
        <w:t>/child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rsidR="009432C2" w:rsidRPr="00BA3D6E" w:rsidRDefault="009432C2" w:rsidP="00BA3D6E">
      <w:pPr>
        <w:spacing w:after="0" w:line="240" w:lineRule="auto"/>
        <w:jc w:val="both"/>
        <w:rPr>
          <w:rFonts w:cstheme="minorHAnsi"/>
          <w:sz w:val="24"/>
          <w:szCs w:val="24"/>
        </w:rPr>
      </w:pP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rsidR="00B4554E" w:rsidRPr="00BA3D6E" w:rsidRDefault="00B4554E" w:rsidP="00BA3D6E">
      <w:pPr>
        <w:spacing w:after="0" w:line="240" w:lineRule="auto"/>
        <w:jc w:val="both"/>
        <w:rPr>
          <w:rFonts w:cstheme="minorHAnsi"/>
          <w:color w:val="FF0000"/>
          <w:sz w:val="24"/>
          <w:szCs w:val="24"/>
        </w:rPr>
      </w:pPr>
    </w:p>
    <w:p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rsidR="00BA3D6E" w:rsidRPr="00BA3D6E" w:rsidRDefault="00BA3D6E"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A13912">
        <w:rPr>
          <w:rFonts w:cstheme="minorHAnsi"/>
          <w:sz w:val="24"/>
          <w:szCs w:val="24"/>
        </w:rPr>
        <w:t xml:space="preserve"> of s</w:t>
      </w:r>
      <w:r w:rsidRPr="00BA3D6E">
        <w:rPr>
          <w:rFonts w:cstheme="minorHAnsi"/>
          <w:sz w:val="24"/>
          <w:szCs w:val="24"/>
        </w:rPr>
        <w:t>taff.</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A13912" w:rsidRPr="00BA3D6E">
        <w:rPr>
          <w:rFonts w:cstheme="minorHAnsi"/>
          <w:sz w:val="24"/>
          <w:szCs w:val="24"/>
        </w:rPr>
        <w:t>e.g.</w:t>
      </w:r>
      <w:r w:rsidRPr="00BA3D6E">
        <w:rPr>
          <w:rFonts w:cstheme="minorHAnsi"/>
          <w:sz w:val="24"/>
          <w:szCs w:val="24"/>
        </w:rPr>
        <w:t xml:space="preserve"> Family Support Hubs.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rsidR="00EF2132" w:rsidRPr="00BA3D6E" w:rsidRDefault="00EF2132" w:rsidP="00BA3D6E">
      <w:pPr>
        <w:pStyle w:val="ListParagraph"/>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role of the DDT</w:t>
      </w:r>
      <w:r w:rsidR="005F0614">
        <w:rPr>
          <w:rFonts w:cstheme="minorHAnsi"/>
          <w:sz w:val="24"/>
          <w:szCs w:val="24"/>
        </w:rPr>
        <w:t>, Mrs Green</w:t>
      </w:r>
      <w:r w:rsidRPr="00BA3D6E">
        <w:rPr>
          <w:rFonts w:cstheme="minorHAnsi"/>
          <w:sz w:val="24"/>
          <w:szCs w:val="24"/>
        </w:rPr>
        <w:t xml:space="preserve"> is to work co-operatively with the DT</w:t>
      </w:r>
      <w:r w:rsidR="005F0614">
        <w:rPr>
          <w:rFonts w:cstheme="minorHAnsi"/>
          <w:sz w:val="24"/>
          <w:szCs w:val="24"/>
        </w:rPr>
        <w:t>, Mr Gallagher</w:t>
      </w:r>
      <w:r w:rsidRPr="00BA3D6E">
        <w:rPr>
          <w:rFonts w:cstheme="minorHAnsi"/>
          <w:sz w:val="24"/>
          <w:szCs w:val="24"/>
        </w:rPr>
        <w:t xml:space="preserve"> in fulfilling his/her responsibilities.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lastRenderedPageBreak/>
        <w:t>It is important that the DDT works in par</w:t>
      </w:r>
      <w:r w:rsidR="008100FD">
        <w:rPr>
          <w:rFonts w:cstheme="minorHAnsi"/>
          <w:sz w:val="24"/>
          <w:szCs w:val="24"/>
        </w:rPr>
        <w:t xml:space="preserve">tnership with the DT so that </w:t>
      </w:r>
      <w:r w:rsidRPr="00BA3D6E">
        <w:rPr>
          <w:rFonts w:cstheme="minorHAnsi"/>
          <w:sz w:val="24"/>
          <w:szCs w:val="24"/>
        </w:rPr>
        <w:t xml:space="preserve">she develops sufficient knowledge and experience to undertake the duties of the DT when required. DDTs are also provided with the same specialist training by CPSS to help them in their role. </w:t>
      </w:r>
    </w:p>
    <w:p w:rsidR="00EF2132" w:rsidRPr="00E00254" w:rsidRDefault="00EF2132" w:rsidP="00BA3D6E">
      <w:pPr>
        <w:spacing w:after="0" w:line="240" w:lineRule="auto"/>
        <w:jc w:val="both"/>
        <w:rPr>
          <w:rFonts w:cstheme="minorHAnsi"/>
        </w:rPr>
      </w:pPr>
    </w:p>
    <w:p w:rsidR="00EF2132" w:rsidRPr="00BA3D6E" w:rsidRDefault="00EF2132"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rsidR="00BA3D6E" w:rsidRPr="00BA3D6E" w:rsidRDefault="00BA3D6E"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w:t>
      </w:r>
      <w:r w:rsidR="008100FD">
        <w:rPr>
          <w:rFonts w:cstheme="minorHAnsi"/>
          <w:sz w:val="24"/>
          <w:szCs w:val="24"/>
        </w:rPr>
        <w:t xml:space="preserve">Mrs Logue, </w:t>
      </w:r>
      <w:r w:rsidRPr="00BA3D6E">
        <w:rPr>
          <w:rFonts w:cstheme="minorHAnsi"/>
          <w:sz w:val="24"/>
          <w:szCs w:val="24"/>
        </w:rPr>
        <w:t xml:space="preserve">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BoG meeting agenda. In addition, the Principal takes the lead in managing child protection concerns relating to staff. </w:t>
      </w:r>
    </w:p>
    <w:p w:rsidR="00BA3D6E" w:rsidRPr="00BA3D6E" w:rsidRDefault="00BA3D6E"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rsidR="00EF2132" w:rsidRPr="00BA3D6E" w:rsidRDefault="00EF2132" w:rsidP="00BA3D6E">
      <w:pPr>
        <w:spacing w:after="0" w:line="240" w:lineRule="auto"/>
        <w:jc w:val="both"/>
        <w:rPr>
          <w:rFonts w:cstheme="minorHAnsi"/>
          <w:sz w:val="24"/>
          <w:szCs w:val="24"/>
        </w:rPr>
      </w:pPr>
    </w:p>
    <w:p w:rsidR="00EF2132" w:rsidRPr="008100FD" w:rsidRDefault="00EF2132" w:rsidP="00BA3D6E">
      <w:pPr>
        <w:spacing w:after="0" w:line="240" w:lineRule="auto"/>
        <w:jc w:val="both"/>
        <w:rPr>
          <w:rFonts w:cstheme="minorHAnsi"/>
          <w:b/>
          <w:sz w:val="24"/>
          <w:szCs w:val="24"/>
        </w:rPr>
      </w:pPr>
      <w:r w:rsidRPr="008100FD">
        <w:rPr>
          <w:rFonts w:cstheme="minorHAnsi"/>
          <w:b/>
          <w:sz w:val="24"/>
          <w:szCs w:val="24"/>
        </w:rPr>
        <w:t>The Principal must ensure that parents and pupils receive a copy, or summary, of the Child Protection Policy at intake and, at a minimum, every two years.</w:t>
      </w:r>
    </w:p>
    <w:p w:rsidR="00224E91" w:rsidRPr="008100FD" w:rsidRDefault="00224E91" w:rsidP="00BA3D6E">
      <w:pPr>
        <w:spacing w:after="0" w:line="240" w:lineRule="auto"/>
        <w:jc w:val="both"/>
        <w:rPr>
          <w:rFonts w:cstheme="minorHAnsi"/>
          <w:b/>
          <w:sz w:val="24"/>
          <w:szCs w:val="28"/>
        </w:rPr>
      </w:pPr>
    </w:p>
    <w:p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rsidR="00D8305F" w:rsidRPr="00E00254" w:rsidRDefault="00D8305F" w:rsidP="00BA3D6E">
      <w:pPr>
        <w:spacing w:after="0" w:line="240" w:lineRule="auto"/>
        <w:jc w:val="both"/>
        <w:rPr>
          <w:rFonts w:cstheme="minorHAnsi"/>
          <w:b/>
          <w:sz w:val="24"/>
          <w:szCs w:val="24"/>
        </w:rPr>
      </w:pPr>
    </w:p>
    <w:p w:rsidR="00D8305F" w:rsidRDefault="008100FD" w:rsidP="00BA3D6E">
      <w:pPr>
        <w:spacing w:after="0" w:line="240" w:lineRule="auto"/>
        <w:jc w:val="both"/>
        <w:rPr>
          <w:rFonts w:cstheme="minorHAnsi"/>
          <w:sz w:val="24"/>
          <w:szCs w:val="24"/>
        </w:rPr>
      </w:pPr>
      <w:r w:rsidRPr="008100FD">
        <w:rPr>
          <w:rFonts w:cstheme="minorHAnsi"/>
          <w:sz w:val="24"/>
          <w:szCs w:val="24"/>
        </w:rPr>
        <w:t>Teachers, Classroom Assistants and other Support Staff in school see children on a daily basis over long periods and can notice physical, behavioural and emotional indicators and a child may choose to disclose to them allegations of abuse.</w:t>
      </w:r>
    </w:p>
    <w:p w:rsidR="008100FD" w:rsidRPr="008100FD" w:rsidRDefault="008100FD" w:rsidP="00BA3D6E">
      <w:pPr>
        <w:spacing w:after="0" w:line="240" w:lineRule="auto"/>
        <w:jc w:val="both"/>
        <w:rPr>
          <w:rFonts w:cstheme="minorHAnsi"/>
          <w:sz w:val="24"/>
          <w:szCs w:val="24"/>
        </w:rPr>
      </w:pPr>
    </w:p>
    <w:p w:rsidR="008100FD" w:rsidRDefault="008100FD"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Members of staff will observe the code of conduct for all adults within the school.</w:t>
      </w:r>
    </w:p>
    <w:p w:rsidR="008100FD" w:rsidRDefault="008100FD" w:rsidP="008100FD">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8100FD">
        <w:rPr>
          <w:rFonts w:cstheme="minorHAnsi"/>
          <w:sz w:val="24"/>
          <w:szCs w:val="24"/>
        </w:rPr>
        <w:t xml:space="preserve"> if he</w:t>
      </w:r>
      <w:r w:rsidR="00157CE7" w:rsidRPr="00E00254">
        <w:rPr>
          <w:rFonts w:cstheme="minorHAnsi"/>
          <w:sz w:val="24"/>
          <w:szCs w:val="24"/>
        </w:rPr>
        <w:t xml:space="preserve"> is not available</w:t>
      </w:r>
      <w:r w:rsidR="00D8305F" w:rsidRPr="00E00254">
        <w:rPr>
          <w:rFonts w:cstheme="minorHAnsi"/>
          <w:sz w:val="24"/>
          <w:szCs w:val="24"/>
        </w:rPr>
        <w:t>.</w:t>
      </w:r>
    </w:p>
    <w:p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224E91" w:rsidRPr="00E00254" w:rsidRDefault="008100FD"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 xml:space="preserve">Class teachers </w:t>
      </w:r>
      <w:r w:rsidR="00224E91" w:rsidRPr="00E00254">
        <w:rPr>
          <w:rFonts w:cstheme="minorHAnsi"/>
          <w:sz w:val="24"/>
          <w:szCs w:val="24"/>
        </w:rPr>
        <w:t>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Pr>
          <w:rFonts w:cstheme="minorHAnsi"/>
          <w:b/>
          <w:color w:val="0070C0"/>
          <w:sz w:val="24"/>
          <w:szCs w:val="24"/>
          <w:u w:val="single"/>
        </w:rPr>
        <w:t>, A Note of Concern proforma for reporting disclosures)</w:t>
      </w:r>
      <w:r w:rsidR="00366EAB" w:rsidRPr="00E00254">
        <w:rPr>
          <w:rFonts w:cstheme="minorHAnsi"/>
          <w:b/>
          <w:color w:val="0070C0"/>
          <w:sz w:val="24"/>
          <w:szCs w:val="24"/>
          <w:u w:val="single"/>
        </w:rPr>
        <w:t>)</w:t>
      </w:r>
      <w:r w:rsidR="00224E91"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r w:rsidR="008100FD">
        <w:rPr>
          <w:rFonts w:cstheme="minorHAnsi"/>
          <w:sz w:val="24"/>
          <w:szCs w:val="24"/>
        </w:rPr>
        <w:t>. Rather they should reassure the child, thank them for trusting the adult enough to share the information and explain what will happen next.</w:t>
      </w:r>
    </w:p>
    <w:p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rsidR="00D8305F" w:rsidRPr="00E00254" w:rsidRDefault="00D8305F" w:rsidP="00235CC7">
      <w:pPr>
        <w:autoSpaceDE w:val="0"/>
        <w:autoSpaceDN w:val="0"/>
        <w:adjustRightInd w:val="0"/>
        <w:spacing w:after="0" w:line="240" w:lineRule="auto"/>
        <w:rPr>
          <w:rFonts w:cstheme="minorHAnsi"/>
          <w:b/>
          <w:sz w:val="24"/>
          <w:szCs w:val="24"/>
          <w:lang w:eastAsia="en-GB"/>
        </w:rPr>
      </w:pPr>
    </w:p>
    <w:p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w:t>
      </w:r>
      <w:r w:rsidR="008100FD">
        <w:rPr>
          <w:rFonts w:cstheme="minorHAnsi"/>
          <w:sz w:val="24"/>
          <w:szCs w:val="24"/>
          <w:lang w:eastAsia="en-GB"/>
        </w:rPr>
        <w:t>(</w:t>
      </w:r>
      <w:r w:rsidRPr="00BA3D6E">
        <w:rPr>
          <w:rFonts w:cstheme="minorHAnsi"/>
          <w:sz w:val="24"/>
          <w:szCs w:val="24"/>
          <w:lang w:eastAsia="en-GB"/>
        </w:rPr>
        <w:t>s</w:t>
      </w:r>
      <w:r w:rsidR="008100FD">
        <w:rPr>
          <w:rFonts w:cstheme="minorHAnsi"/>
          <w:sz w:val="24"/>
          <w:szCs w:val="24"/>
          <w:lang w:eastAsia="en-GB"/>
        </w:rPr>
        <w:t xml:space="preserve">) </w:t>
      </w:r>
      <w:r w:rsidR="008100FD" w:rsidRPr="008100FD">
        <w:rPr>
          <w:rFonts w:cstheme="minorHAnsi"/>
          <w:color w:val="00B0F0"/>
          <w:sz w:val="24"/>
          <w:szCs w:val="24"/>
          <w:lang w:eastAsia="en-GB"/>
        </w:rPr>
        <w:t>(See Appendix 1)</w:t>
      </w:r>
      <w:r w:rsidRPr="008100FD">
        <w:rPr>
          <w:rFonts w:cstheme="minorHAnsi"/>
          <w:color w:val="00B0F0"/>
          <w:sz w:val="24"/>
          <w:szCs w:val="24"/>
          <w:lang w:eastAsia="en-GB"/>
        </w:rPr>
        <w:t xml:space="preserve">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rsidR="008100FD" w:rsidRDefault="008100FD" w:rsidP="00BA3D6E">
      <w:pPr>
        <w:spacing w:after="0" w:line="240" w:lineRule="auto"/>
        <w:jc w:val="both"/>
        <w:rPr>
          <w:rFonts w:cstheme="minorHAnsi"/>
          <w:b/>
          <w:sz w:val="24"/>
          <w:szCs w:val="24"/>
        </w:rPr>
      </w:pPr>
    </w:p>
    <w:p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rsidR="00D8305F" w:rsidRPr="00BA3D6E" w:rsidRDefault="00D8305F" w:rsidP="00BA3D6E">
      <w:pPr>
        <w:spacing w:after="0" w:line="240" w:lineRule="auto"/>
        <w:jc w:val="both"/>
        <w:rPr>
          <w:rFonts w:cstheme="minorHAnsi"/>
          <w:b/>
          <w:sz w:val="24"/>
          <w:szCs w:val="24"/>
        </w:rPr>
      </w:pP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rsidR="008100FD" w:rsidRDefault="008100FD" w:rsidP="008100FD">
      <w:pPr>
        <w:spacing w:after="0" w:line="240" w:lineRule="auto"/>
        <w:jc w:val="both"/>
        <w:rPr>
          <w:rFonts w:cstheme="minorHAnsi"/>
          <w:b/>
          <w:sz w:val="24"/>
          <w:szCs w:val="24"/>
        </w:rPr>
      </w:pPr>
    </w:p>
    <w:p w:rsidR="00224E91" w:rsidRDefault="00224E91" w:rsidP="008100FD">
      <w:pPr>
        <w:spacing w:after="0" w:line="240" w:lineRule="auto"/>
        <w:jc w:val="both"/>
        <w:rPr>
          <w:rFonts w:cstheme="minorHAnsi"/>
          <w:sz w:val="24"/>
          <w:szCs w:val="24"/>
        </w:rPr>
      </w:pPr>
      <w:r w:rsidRPr="008100FD">
        <w:rPr>
          <w:rFonts w:cstheme="minorHAnsi"/>
          <w:sz w:val="24"/>
          <w:szCs w:val="24"/>
        </w:rPr>
        <w:t>Parents can play their part in safegu</w:t>
      </w:r>
      <w:r w:rsidR="008100FD">
        <w:rPr>
          <w:rFonts w:cstheme="minorHAnsi"/>
          <w:sz w:val="24"/>
          <w:szCs w:val="24"/>
        </w:rPr>
        <w:t>arding by informing the school:</w:t>
      </w:r>
    </w:p>
    <w:p w:rsidR="008100FD" w:rsidRPr="008100FD" w:rsidRDefault="008100FD" w:rsidP="008100FD">
      <w:pPr>
        <w:spacing w:after="0" w:line="240" w:lineRule="auto"/>
        <w:jc w:val="both"/>
        <w:rPr>
          <w:rFonts w:cstheme="minorHAnsi"/>
          <w:sz w:val="24"/>
          <w:szCs w:val="24"/>
        </w:rPr>
      </w:pPr>
    </w:p>
    <w:p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rsidR="00FE03AE" w:rsidRPr="00FE03AE" w:rsidRDefault="00224E91" w:rsidP="00FE03AE">
      <w:pPr>
        <w:pStyle w:val="ListParagraph"/>
        <w:numPr>
          <w:ilvl w:val="0"/>
          <w:numId w:val="5"/>
        </w:numPr>
        <w:autoSpaceDE w:val="0"/>
        <w:autoSpaceDN w:val="0"/>
        <w:adjustRightInd w:val="0"/>
        <w:spacing w:after="0" w:line="240" w:lineRule="auto"/>
        <w:ind w:left="426" w:hanging="426"/>
        <w:jc w:val="both"/>
        <w:rPr>
          <w:rStyle w:val="Hyperlink"/>
          <w:rFonts w:cstheme="minorHAnsi"/>
          <w:color w:val="auto"/>
          <w:sz w:val="24"/>
          <w:szCs w:val="24"/>
          <w:u w:val="none"/>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sidR="00D8305F" w:rsidRPr="00BA3D6E">
          <w:rPr>
            <w:rStyle w:val="Hyperlink"/>
            <w:rFonts w:cstheme="minorHAnsi"/>
            <w:sz w:val="24"/>
            <w:szCs w:val="24"/>
          </w:rPr>
          <w:t>www.eani.org.uk/schools/safeguarding-and-child-protection</w:t>
        </w:r>
      </w:hyperlink>
    </w:p>
    <w:p w:rsidR="00FE03AE" w:rsidRDefault="00FE03AE" w:rsidP="00FE03AE">
      <w:pPr>
        <w:autoSpaceDE w:val="0"/>
        <w:autoSpaceDN w:val="0"/>
        <w:adjustRightInd w:val="0"/>
        <w:spacing w:after="0" w:line="240" w:lineRule="auto"/>
        <w:jc w:val="both"/>
        <w:rPr>
          <w:rStyle w:val="Hyperlink"/>
          <w:rFonts w:cstheme="minorHAnsi"/>
          <w:color w:val="auto"/>
          <w:sz w:val="24"/>
          <w:szCs w:val="24"/>
        </w:rPr>
      </w:pPr>
    </w:p>
    <w:p w:rsidR="00FE03AE" w:rsidRDefault="008100FD" w:rsidP="00FE03AE">
      <w:pPr>
        <w:autoSpaceDE w:val="0"/>
        <w:autoSpaceDN w:val="0"/>
        <w:adjustRightInd w:val="0"/>
        <w:spacing w:after="0" w:line="240" w:lineRule="auto"/>
        <w:jc w:val="both"/>
      </w:pPr>
      <w:r w:rsidRPr="00FE03AE">
        <w:rPr>
          <w:rStyle w:val="Hyperlink"/>
          <w:rFonts w:cstheme="minorHAnsi"/>
          <w:color w:val="auto"/>
          <w:sz w:val="24"/>
          <w:szCs w:val="24"/>
        </w:rPr>
        <w:t>Parents should also</w:t>
      </w:r>
      <w:r w:rsidR="00FE03AE">
        <w:t>:</w:t>
      </w:r>
    </w:p>
    <w:p w:rsidR="008100FD" w:rsidRDefault="00FE03AE" w:rsidP="00FE03AE">
      <w:pPr>
        <w:pStyle w:val="ListParagraph"/>
        <w:numPr>
          <w:ilvl w:val="0"/>
          <w:numId w:val="61"/>
        </w:numPr>
        <w:autoSpaceDE w:val="0"/>
        <w:autoSpaceDN w:val="0"/>
        <w:adjustRightInd w:val="0"/>
        <w:spacing w:after="0" w:line="240" w:lineRule="auto"/>
        <w:jc w:val="both"/>
        <w:rPr>
          <w:rFonts w:cstheme="minorHAnsi"/>
          <w:sz w:val="24"/>
          <w:szCs w:val="24"/>
        </w:rPr>
      </w:pPr>
      <w:r>
        <w:rPr>
          <w:rFonts w:cstheme="minorHAnsi"/>
          <w:sz w:val="24"/>
          <w:szCs w:val="24"/>
        </w:rPr>
        <w:t>Familiarise themselves with the school’s safeguarding policies and procedures</w:t>
      </w:r>
    </w:p>
    <w:p w:rsidR="00FE03AE" w:rsidRDefault="00FE03AE" w:rsidP="00FE03AE">
      <w:pPr>
        <w:pStyle w:val="ListParagraph"/>
        <w:numPr>
          <w:ilvl w:val="0"/>
          <w:numId w:val="61"/>
        </w:numPr>
        <w:autoSpaceDE w:val="0"/>
        <w:autoSpaceDN w:val="0"/>
        <w:adjustRightInd w:val="0"/>
        <w:spacing w:after="0" w:line="240" w:lineRule="auto"/>
        <w:jc w:val="both"/>
        <w:rPr>
          <w:rFonts w:cstheme="minorHAnsi"/>
          <w:sz w:val="24"/>
          <w:szCs w:val="24"/>
        </w:rPr>
      </w:pPr>
      <w:r>
        <w:rPr>
          <w:rFonts w:cstheme="minorHAnsi"/>
          <w:sz w:val="24"/>
          <w:szCs w:val="24"/>
        </w:rPr>
        <w:t>Report to the school office when visiting the school</w:t>
      </w:r>
    </w:p>
    <w:p w:rsidR="00FE03AE" w:rsidRPr="00FE03AE" w:rsidRDefault="00FE03AE" w:rsidP="00FE03AE">
      <w:pPr>
        <w:pStyle w:val="ListParagraph"/>
        <w:numPr>
          <w:ilvl w:val="0"/>
          <w:numId w:val="61"/>
        </w:numPr>
        <w:autoSpaceDE w:val="0"/>
        <w:autoSpaceDN w:val="0"/>
        <w:adjustRightInd w:val="0"/>
        <w:spacing w:after="0" w:line="240" w:lineRule="auto"/>
        <w:jc w:val="both"/>
        <w:rPr>
          <w:rFonts w:cstheme="minorHAnsi"/>
          <w:sz w:val="24"/>
          <w:szCs w:val="24"/>
        </w:rPr>
      </w:pPr>
      <w:r>
        <w:rPr>
          <w:rFonts w:cstheme="minorHAnsi"/>
          <w:sz w:val="24"/>
          <w:szCs w:val="24"/>
        </w:rPr>
        <w:t>Share any concerns they may have in relation to their child with the school</w:t>
      </w:r>
    </w:p>
    <w:p w:rsidR="00D8305F" w:rsidRPr="00BA3D6E" w:rsidRDefault="00D8305F" w:rsidP="00BA3D6E">
      <w:pPr>
        <w:pStyle w:val="ListParagraph"/>
        <w:jc w:val="both"/>
        <w:rPr>
          <w:rFonts w:cstheme="minorHAnsi"/>
          <w:sz w:val="24"/>
          <w:szCs w:val="24"/>
        </w:rPr>
      </w:pPr>
    </w:p>
    <w:p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rsidR="004C1F5C" w:rsidRPr="004C1F5C" w:rsidRDefault="004C1F5C" w:rsidP="004C1F5C">
      <w:pPr>
        <w:autoSpaceDE w:val="0"/>
        <w:autoSpaceDN w:val="0"/>
        <w:adjustRightInd w:val="0"/>
        <w:spacing w:after="0" w:line="240" w:lineRule="auto"/>
        <w:jc w:val="both"/>
        <w:rPr>
          <w:rFonts w:cstheme="minorHAnsi"/>
          <w:b/>
          <w:sz w:val="24"/>
          <w:szCs w:val="24"/>
        </w:rPr>
      </w:pPr>
    </w:p>
    <w:p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rsidR="00224E91" w:rsidRPr="00BA3D6E" w:rsidRDefault="00224E91" w:rsidP="00BA3D6E">
      <w:pPr>
        <w:pStyle w:val="Heading1"/>
        <w:jc w:val="both"/>
        <w:rPr>
          <w:rFonts w:asciiTheme="minorHAnsi" w:hAnsiTheme="minorHAnsi" w:cstheme="minorHAnsi"/>
          <w:u w:val="single"/>
        </w:rPr>
      </w:pPr>
    </w:p>
    <w:p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rsidR="00D8305F" w:rsidRPr="00BA3D6E" w:rsidRDefault="00D8305F" w:rsidP="00BA3D6E">
      <w:pPr>
        <w:spacing w:after="0" w:line="240" w:lineRule="auto"/>
        <w:jc w:val="both"/>
        <w:rPr>
          <w:rFonts w:cstheme="minorHAnsi"/>
          <w:sz w:val="24"/>
          <w:szCs w:val="24"/>
        </w:rPr>
      </w:pPr>
    </w:p>
    <w:p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D8305F" w:rsidRPr="00BA3D6E" w:rsidRDefault="00D8305F"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D8305F" w:rsidRPr="00BA3D6E" w:rsidRDefault="00D8305F"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rsidR="00D8305F" w:rsidRPr="00BA3D6E" w:rsidRDefault="00D8305F" w:rsidP="00BA3D6E">
      <w:pPr>
        <w:spacing w:after="0" w:line="240" w:lineRule="auto"/>
        <w:jc w:val="both"/>
        <w:rPr>
          <w:rFonts w:cstheme="minorHAnsi"/>
          <w:sz w:val="24"/>
          <w:szCs w:val="24"/>
        </w:rPr>
      </w:pPr>
    </w:p>
    <w:p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rsidR="00BA3D6E" w:rsidRPr="00BA3D6E" w:rsidRDefault="00BA3D6E"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rsidR="00224E91" w:rsidRPr="00E00254" w:rsidRDefault="00224E91" w:rsidP="00D8305F">
      <w:pPr>
        <w:spacing w:after="0" w:line="240" w:lineRule="auto"/>
        <w:ind w:left="720"/>
        <w:jc w:val="both"/>
        <w:rPr>
          <w:rFonts w:cstheme="minorHAnsi"/>
          <w:sz w:val="24"/>
          <w:szCs w:val="24"/>
        </w:rPr>
      </w:pPr>
    </w:p>
    <w:p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224E91" w:rsidRPr="00E00254" w:rsidRDefault="00224E91" w:rsidP="00D8305F">
      <w:pPr>
        <w:spacing w:after="0" w:line="240" w:lineRule="auto"/>
        <w:jc w:val="both"/>
        <w:rPr>
          <w:rFonts w:cstheme="minorHAnsi"/>
          <w:sz w:val="24"/>
          <w:szCs w:val="24"/>
        </w:rPr>
      </w:pPr>
    </w:p>
    <w:p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rsidR="00D8305F" w:rsidRPr="00E00254" w:rsidRDefault="00D8305F" w:rsidP="00D8305F">
      <w:pPr>
        <w:spacing w:after="0" w:line="240" w:lineRule="auto"/>
        <w:jc w:val="both"/>
        <w:rPr>
          <w:rFonts w:cstheme="minorHAnsi"/>
          <w:b/>
          <w:sz w:val="24"/>
          <w:szCs w:val="24"/>
        </w:rPr>
      </w:pPr>
    </w:p>
    <w:p w:rsidR="00224E91" w:rsidRPr="00E00254" w:rsidRDefault="00224E91" w:rsidP="00D8305F">
      <w:pPr>
        <w:spacing w:after="0" w:line="240" w:lineRule="auto"/>
        <w:jc w:val="both"/>
        <w:rPr>
          <w:rFonts w:cstheme="minorHAnsi"/>
          <w:sz w:val="24"/>
          <w:szCs w:val="24"/>
        </w:rPr>
      </w:pPr>
      <w:r w:rsidRPr="00E00254">
        <w:rPr>
          <w:rFonts w:cstheme="minorHAnsi"/>
          <w:sz w:val="24"/>
          <w:szCs w:val="24"/>
        </w:rPr>
        <w:t>Emotional abuse may involve deliberately telling a child that they are worthless, or unloved and inadequate. It</w:t>
      </w:r>
      <w:r w:rsidR="00FE03AE">
        <w:rPr>
          <w:rFonts w:cstheme="minorHAnsi"/>
          <w:sz w:val="24"/>
          <w:szCs w:val="24"/>
        </w:rPr>
        <w:t xml:space="preserve"> may include not giving a child </w:t>
      </w:r>
      <w:r w:rsidRPr="00E00254">
        <w:rPr>
          <w:rFonts w:cstheme="minorHAnsi"/>
          <w:sz w:val="24"/>
          <w:szCs w:val="24"/>
        </w:rPr>
        <w:t>opportunities to express their views, deliberately silencing them, or ‘making fun’ of what they say or how they communicate. Emotional abuse may involve bullying – including online bullying through social networks, online games or mobile phones – by a child’s peers.</w:t>
      </w:r>
    </w:p>
    <w:p w:rsidR="00224E91" w:rsidRPr="00E00254" w:rsidRDefault="00224E91" w:rsidP="00D8305F">
      <w:pPr>
        <w:spacing w:after="0" w:line="240" w:lineRule="auto"/>
        <w:jc w:val="both"/>
        <w:rPr>
          <w:rFonts w:cstheme="minorHAnsi"/>
          <w:sz w:val="24"/>
          <w:szCs w:val="24"/>
        </w:rPr>
      </w:pPr>
    </w:p>
    <w:p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rsidR="00224E91" w:rsidRPr="00E00254" w:rsidRDefault="00224E91" w:rsidP="00D8305F">
      <w:pPr>
        <w:spacing w:after="0" w:line="240" w:lineRule="auto"/>
        <w:jc w:val="both"/>
        <w:rPr>
          <w:rFonts w:cstheme="minorHAnsi"/>
          <w:b/>
          <w:sz w:val="24"/>
          <w:szCs w:val="24"/>
        </w:rPr>
      </w:pPr>
    </w:p>
    <w:p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224E91" w:rsidRPr="00E00254" w:rsidRDefault="00224E91" w:rsidP="00D8305F">
      <w:pPr>
        <w:spacing w:after="0" w:line="240" w:lineRule="auto"/>
        <w:jc w:val="both"/>
        <w:rPr>
          <w:rFonts w:cstheme="minorHAnsi"/>
          <w:b/>
          <w:sz w:val="24"/>
          <w:szCs w:val="24"/>
        </w:rPr>
      </w:pPr>
    </w:p>
    <w:p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D8305F" w:rsidRPr="00E00254" w:rsidRDefault="00D8305F" w:rsidP="00D8305F">
      <w:pPr>
        <w:spacing w:after="0" w:line="240" w:lineRule="auto"/>
        <w:jc w:val="both"/>
        <w:rPr>
          <w:rFonts w:cstheme="minorHAnsi"/>
          <w:b/>
          <w:sz w:val="24"/>
          <w:szCs w:val="24"/>
        </w:rPr>
      </w:pPr>
    </w:p>
    <w:p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w:t>
      </w:r>
      <w:r w:rsidRPr="00E00254">
        <w:rPr>
          <w:rFonts w:cstheme="minorHAnsi"/>
          <w:sz w:val="24"/>
          <w:szCs w:val="24"/>
        </w:rPr>
        <w:lastRenderedPageBreak/>
        <w:t>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rsidR="00224E91" w:rsidRPr="00E00254" w:rsidRDefault="00224E91" w:rsidP="00140C88">
      <w:pPr>
        <w:spacing w:after="0" w:line="240" w:lineRule="auto"/>
        <w:jc w:val="both"/>
        <w:rPr>
          <w:rFonts w:cstheme="minorHAnsi"/>
          <w:b/>
          <w:sz w:val="24"/>
        </w:rPr>
      </w:pPr>
    </w:p>
    <w:p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rsidR="00140C88" w:rsidRPr="00E00254" w:rsidRDefault="00140C88" w:rsidP="00140C88">
      <w:pPr>
        <w:spacing w:after="0" w:line="240" w:lineRule="auto"/>
        <w:jc w:val="both"/>
        <w:rPr>
          <w:rFonts w:cstheme="minorHAnsi"/>
          <w:b/>
          <w:color w:val="FF0000"/>
          <w:sz w:val="24"/>
          <w:szCs w:val="24"/>
        </w:rPr>
      </w:pPr>
    </w:p>
    <w:p w:rsidR="00224E91" w:rsidRPr="00AB6F61" w:rsidRDefault="00224E91" w:rsidP="00140C88">
      <w:pPr>
        <w:spacing w:after="0" w:line="240" w:lineRule="auto"/>
        <w:jc w:val="both"/>
        <w:rPr>
          <w:rFonts w:cstheme="minorHAnsi"/>
          <w:color w:val="00B0F0"/>
          <w:sz w:val="24"/>
          <w:szCs w:val="24"/>
        </w:rPr>
      </w:pPr>
      <w:r w:rsidRPr="00E00254">
        <w:rPr>
          <w:rFonts w:cstheme="minorHAnsi"/>
          <w:sz w:val="24"/>
          <w:szCs w:val="24"/>
        </w:rPr>
        <w:t xml:space="preserve">In addition to the types of abuse described above there are also some specific types of abuse that we in </w:t>
      </w:r>
      <w:r w:rsidR="00AB6F61" w:rsidRPr="00AB6F61">
        <w:rPr>
          <w:rFonts w:cstheme="minorHAnsi"/>
          <w:b/>
          <w:sz w:val="24"/>
          <w:szCs w:val="24"/>
        </w:rPr>
        <w:t>Long Tower PS &amp; NS</w:t>
      </w:r>
      <w:r w:rsidR="00131F7C" w:rsidRPr="00AB6F61">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AB6F61">
        <w:rPr>
          <w:rFonts w:cstheme="minorHAnsi"/>
          <w:b/>
          <w:color w:val="00B0F0"/>
          <w:sz w:val="24"/>
          <w:szCs w:val="24"/>
          <w:u w:val="single"/>
        </w:rPr>
        <w:t>Appendix 2</w:t>
      </w:r>
    </w:p>
    <w:p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rsidR="00140C88" w:rsidRPr="00E00254" w:rsidRDefault="00140C88" w:rsidP="00140C88">
      <w:pPr>
        <w:spacing w:after="0" w:line="240" w:lineRule="auto"/>
        <w:jc w:val="both"/>
        <w:rPr>
          <w:rFonts w:cstheme="minorHAnsi"/>
          <w:b/>
          <w:sz w:val="24"/>
          <w:szCs w:val="24"/>
        </w:rPr>
      </w:pPr>
    </w:p>
    <w:p w:rsidR="00224E91" w:rsidRPr="00AB6F61" w:rsidRDefault="00224E91" w:rsidP="00140C88">
      <w:pPr>
        <w:spacing w:after="0" w:line="240" w:lineRule="auto"/>
        <w:jc w:val="both"/>
        <w:rPr>
          <w:rStyle w:val="Hyperlink"/>
          <w:rFonts w:cstheme="minorHAnsi"/>
          <w:b/>
          <w:color w:val="00B0F0"/>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AB6F61">
        <w:rPr>
          <w:rFonts w:cstheme="minorHAnsi"/>
          <w:b/>
          <w:color w:val="00B0F0"/>
          <w:sz w:val="24"/>
          <w:szCs w:val="24"/>
          <w:u w:val="single"/>
        </w:rPr>
        <w:t>Appendix 3</w:t>
      </w:r>
    </w:p>
    <w:p w:rsidR="00140C88" w:rsidRPr="00BA3D6E" w:rsidRDefault="00140C88" w:rsidP="00140C88">
      <w:pPr>
        <w:spacing w:after="0" w:line="240" w:lineRule="auto"/>
        <w:jc w:val="both"/>
        <w:rPr>
          <w:rStyle w:val="Hyperlink"/>
          <w:rFonts w:cstheme="minorHAnsi"/>
          <w:b/>
          <w:sz w:val="24"/>
          <w:szCs w:val="24"/>
        </w:rPr>
      </w:pPr>
    </w:p>
    <w:p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rsidR="00BA3D6E" w:rsidRPr="00BA3D6E" w:rsidRDefault="00BA3D6E" w:rsidP="00366EAB">
      <w:pPr>
        <w:spacing w:after="0" w:line="240" w:lineRule="auto"/>
        <w:jc w:val="both"/>
        <w:rPr>
          <w:rFonts w:cstheme="minorHAnsi"/>
          <w:b/>
          <w:color w:val="FF0000"/>
          <w:sz w:val="24"/>
          <w:szCs w:val="24"/>
        </w:rPr>
      </w:pPr>
    </w:p>
    <w:p w:rsidR="00AB6F61" w:rsidRDefault="00AB6F61" w:rsidP="00140C88">
      <w:pPr>
        <w:spacing w:after="0" w:line="240" w:lineRule="auto"/>
        <w:jc w:val="both"/>
        <w:rPr>
          <w:rFonts w:cstheme="minorHAnsi"/>
          <w:sz w:val="24"/>
          <w:szCs w:val="24"/>
        </w:rPr>
      </w:pPr>
      <w:r w:rsidRPr="00AB6F61">
        <w:rPr>
          <w:rFonts w:cstheme="minorHAnsi"/>
          <w:sz w:val="24"/>
          <w:szCs w:val="24"/>
        </w:rPr>
        <w:t>The procedures outlined in this document are intended to safeguard children who are at risk of significant harm</w:t>
      </w:r>
      <w:r>
        <w:rPr>
          <w:rFonts w:cstheme="minorHAnsi"/>
          <w:sz w:val="24"/>
          <w:szCs w:val="24"/>
        </w:rPr>
        <w:t xml:space="preserve"> because of abuse or neglect by a parent, carer, or others with a duty of care towards a child.</w:t>
      </w:r>
    </w:p>
    <w:p w:rsidR="00AB6F61" w:rsidRDefault="00AB6F61" w:rsidP="00140C88">
      <w:pPr>
        <w:spacing w:after="0" w:line="240" w:lineRule="auto"/>
        <w:jc w:val="both"/>
        <w:rPr>
          <w:rFonts w:cstheme="minorHAnsi"/>
          <w:b/>
          <w:color w:val="FF0000"/>
          <w:sz w:val="24"/>
          <w:szCs w:val="24"/>
        </w:rPr>
      </w:pPr>
      <w:r>
        <w:rPr>
          <w:rFonts w:cstheme="minorHAnsi"/>
          <w:sz w:val="24"/>
          <w:szCs w:val="24"/>
        </w:rPr>
        <w:t>Please find attached, the links to definitions of Signs and Symptoms of Abuse from the SBNI Regional Core Policies and</w:t>
      </w:r>
      <w:r w:rsidR="00366EAB" w:rsidRPr="00BA3D6E">
        <w:rPr>
          <w:rFonts w:cstheme="minorHAnsi"/>
          <w:sz w:val="24"/>
          <w:szCs w:val="24"/>
        </w:rPr>
        <w:t xml:space="preserve"> Procedures guidance</w:t>
      </w:r>
      <w:r w:rsidR="00366EAB" w:rsidRPr="00AB6F61">
        <w:rPr>
          <w:rFonts w:cstheme="minorHAnsi"/>
          <w:b/>
          <w:sz w:val="24"/>
          <w:szCs w:val="24"/>
        </w:rPr>
        <w:t>.</w:t>
      </w:r>
      <w:r w:rsidR="004C1F5C">
        <w:rPr>
          <w:rFonts w:cstheme="minorHAnsi"/>
          <w:b/>
          <w:color w:val="FF0000"/>
          <w:sz w:val="24"/>
          <w:szCs w:val="24"/>
        </w:rPr>
        <w:t xml:space="preserve">  </w:t>
      </w:r>
    </w:p>
    <w:p w:rsidR="00AB6F61" w:rsidRDefault="00AB6F61" w:rsidP="00140C88">
      <w:pPr>
        <w:spacing w:after="0" w:line="240" w:lineRule="auto"/>
        <w:jc w:val="both"/>
        <w:rPr>
          <w:rFonts w:cstheme="minorHAnsi"/>
          <w:b/>
          <w:sz w:val="24"/>
          <w:szCs w:val="24"/>
        </w:rPr>
      </w:pPr>
      <w:hyperlink r:id="rId10" w:history="1">
        <w:r w:rsidRPr="002F430D">
          <w:rPr>
            <w:rStyle w:val="Hyperlink"/>
            <w:rFonts w:cstheme="minorHAnsi"/>
            <w:b/>
            <w:sz w:val="24"/>
            <w:szCs w:val="24"/>
          </w:rPr>
          <w:t>https://proceduresonline.com/trixcms/media/1248/signs-and-symptoms-ofchild-abuse-and-neglect</w:t>
        </w:r>
      </w:hyperlink>
    </w:p>
    <w:p w:rsidR="00140C88" w:rsidRPr="00AB6F61" w:rsidRDefault="00AB6F61" w:rsidP="00140C88">
      <w:pPr>
        <w:spacing w:after="0" w:line="240" w:lineRule="auto"/>
        <w:jc w:val="both"/>
        <w:rPr>
          <w:rFonts w:cstheme="minorHAnsi"/>
          <w:b/>
          <w:color w:val="00B0F0"/>
          <w:sz w:val="24"/>
          <w:szCs w:val="24"/>
        </w:rPr>
      </w:pPr>
      <w:r>
        <w:rPr>
          <w:rFonts w:cstheme="minorHAnsi"/>
          <w:b/>
          <w:sz w:val="24"/>
          <w:szCs w:val="24"/>
        </w:rPr>
        <w:t xml:space="preserve">The definition of signs and symptoms of abuse form the SBNI Regional Core Policies and Procedures guidance can be seen at </w:t>
      </w:r>
      <w:r w:rsidR="00366EAB" w:rsidRPr="00AB6F61">
        <w:rPr>
          <w:rFonts w:cstheme="minorHAnsi"/>
          <w:b/>
          <w:color w:val="00B0F0"/>
          <w:sz w:val="24"/>
          <w:szCs w:val="24"/>
          <w:u w:val="single"/>
        </w:rPr>
        <w:t>Appendix 4</w:t>
      </w:r>
    </w:p>
    <w:p w:rsidR="00462094" w:rsidRPr="00BA3D6E" w:rsidRDefault="00462094" w:rsidP="00140C88">
      <w:pPr>
        <w:spacing w:after="0" w:line="240" w:lineRule="auto"/>
        <w:jc w:val="both"/>
        <w:rPr>
          <w:rFonts w:cstheme="minorHAnsi"/>
          <w:b/>
          <w:color w:val="0070C0"/>
          <w:sz w:val="24"/>
          <w:szCs w:val="24"/>
          <w:u w:val="single"/>
        </w:rPr>
      </w:pPr>
    </w:p>
    <w:p w:rsidR="008D7721" w:rsidRPr="00BA3D6E" w:rsidRDefault="008D7721" w:rsidP="00140C88">
      <w:pPr>
        <w:spacing w:after="0" w:line="240" w:lineRule="auto"/>
        <w:jc w:val="both"/>
        <w:rPr>
          <w:rFonts w:cstheme="minorHAnsi"/>
          <w:b/>
          <w:sz w:val="24"/>
          <w:szCs w:val="24"/>
        </w:rPr>
      </w:pPr>
    </w:p>
    <w:p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rsidR="00140C88" w:rsidRPr="00BA3D6E"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rsidR="00140C88" w:rsidRPr="00BA3D6E" w:rsidRDefault="00140C88"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b/>
          <w:color w:val="FF0000"/>
          <w:sz w:val="24"/>
          <w:szCs w:val="24"/>
        </w:rPr>
      </w:pPr>
      <w:r w:rsidRPr="00BA3D6E">
        <w:rPr>
          <w:rFonts w:cstheme="minorHAnsi"/>
          <w:b/>
          <w:color w:val="FF0000"/>
          <w:sz w:val="24"/>
          <w:szCs w:val="24"/>
        </w:rPr>
        <w:t>School to customise the following two sections to reflect their procedures and staff involved but the process should be very similar to this: -</w:t>
      </w:r>
    </w:p>
    <w:p w:rsidR="00140C88" w:rsidRPr="00BA3D6E" w:rsidRDefault="00140C88" w:rsidP="00140C88">
      <w:pPr>
        <w:spacing w:after="0" w:line="240" w:lineRule="auto"/>
        <w:jc w:val="both"/>
        <w:rPr>
          <w:rFonts w:cstheme="minorHAnsi"/>
          <w:b/>
          <w:color w:val="FF0000"/>
          <w:sz w:val="24"/>
          <w:szCs w:val="24"/>
        </w:rPr>
      </w:pPr>
    </w:p>
    <w:p w:rsidR="00AB6F61" w:rsidRDefault="00AB6F61" w:rsidP="00140C88">
      <w:pPr>
        <w:spacing w:after="0" w:line="240" w:lineRule="auto"/>
        <w:jc w:val="both"/>
        <w:rPr>
          <w:rFonts w:cstheme="minorHAnsi"/>
          <w:b/>
          <w:sz w:val="24"/>
          <w:szCs w:val="24"/>
        </w:rPr>
      </w:pPr>
      <w:r>
        <w:rPr>
          <w:rFonts w:cstheme="minorHAnsi"/>
          <w:b/>
          <w:sz w:val="24"/>
          <w:szCs w:val="24"/>
        </w:rPr>
        <w:t>How a Parent Can Raise a Concern</w:t>
      </w:r>
    </w:p>
    <w:p w:rsidR="00224E91" w:rsidRPr="00C6758D" w:rsidRDefault="00B21BB5" w:rsidP="00140C88">
      <w:pPr>
        <w:spacing w:after="0" w:line="240" w:lineRule="auto"/>
        <w:jc w:val="both"/>
        <w:rPr>
          <w:rFonts w:cstheme="minorHAnsi"/>
          <w:b/>
          <w:sz w:val="24"/>
          <w:szCs w:val="24"/>
        </w:rPr>
      </w:pPr>
      <w:r w:rsidRPr="00C6758D">
        <w:rPr>
          <w:rFonts w:cstheme="minorHAnsi"/>
          <w:b/>
          <w:sz w:val="24"/>
          <w:szCs w:val="24"/>
        </w:rPr>
        <w:t xml:space="preserve"> 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rsidR="00140C88" w:rsidRPr="00BA3D6E" w:rsidRDefault="00140C88"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AB6F61" w:rsidRPr="00AB6F61">
        <w:rPr>
          <w:rFonts w:cstheme="minorHAnsi"/>
          <w:b/>
          <w:sz w:val="24"/>
          <w:szCs w:val="24"/>
        </w:rPr>
        <w:t>Long Tower Primary &amp; Nursery School</w:t>
      </w:r>
      <w:r w:rsidRPr="00AB6F61">
        <w:rPr>
          <w:rFonts w:cstheme="minorHAnsi"/>
          <w:sz w:val="24"/>
          <w:szCs w:val="24"/>
        </w:rPr>
        <w:t xml:space="preserve">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rsidR="00140C88" w:rsidRPr="00BA3D6E" w:rsidRDefault="00140C88"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00A11C93" w:rsidRPr="00A11C93">
        <w:rPr>
          <w:rFonts w:cstheme="minorHAnsi"/>
          <w:sz w:val="24"/>
          <w:szCs w:val="24"/>
        </w:rPr>
        <w:t>Class Teacher,</w:t>
      </w:r>
      <w:r w:rsidRPr="00A11C93">
        <w:rPr>
          <w:rFonts w:cstheme="minorHAnsi"/>
          <w:sz w:val="24"/>
          <w:szCs w:val="24"/>
        </w:rPr>
        <w:t xml:space="preserve"> </w:t>
      </w:r>
      <w:r w:rsidR="00A11C93">
        <w:rPr>
          <w:rFonts w:cstheme="minorHAnsi"/>
          <w:sz w:val="24"/>
          <w:szCs w:val="24"/>
        </w:rPr>
        <w:t xml:space="preserve">the Designated Teacher, Mr Gallagher </w:t>
      </w:r>
      <w:r w:rsidRPr="00BA3D6E">
        <w:rPr>
          <w:rFonts w:cstheme="minorHAnsi"/>
          <w:sz w:val="24"/>
          <w:szCs w:val="24"/>
        </w:rPr>
        <w:t xml:space="preserve">or </w:t>
      </w:r>
      <w:r w:rsidR="00131F7C" w:rsidRPr="00BA3D6E">
        <w:rPr>
          <w:rFonts w:cstheme="minorHAnsi"/>
          <w:sz w:val="24"/>
          <w:szCs w:val="24"/>
        </w:rPr>
        <w:t>Deputy Designated Teacher</w:t>
      </w:r>
      <w:r w:rsidRPr="00BA3D6E">
        <w:rPr>
          <w:rFonts w:cstheme="minorHAnsi"/>
          <w:sz w:val="24"/>
          <w:szCs w:val="24"/>
        </w:rPr>
        <w:t xml:space="preserve"> for child prote</w:t>
      </w:r>
      <w:r w:rsidR="00A11C93">
        <w:rPr>
          <w:rFonts w:cstheme="minorHAnsi"/>
          <w:sz w:val="24"/>
          <w:szCs w:val="24"/>
        </w:rPr>
        <w:t xml:space="preserve">ction, Mrs Green </w:t>
      </w:r>
      <w:r w:rsidRPr="00BA3D6E">
        <w:rPr>
          <w:rFonts w:cstheme="minorHAnsi"/>
          <w:sz w:val="24"/>
          <w:szCs w:val="24"/>
        </w:rPr>
        <w:t xml:space="preserve">or the </w:t>
      </w:r>
      <w:r w:rsidR="00131F7C" w:rsidRPr="00BA3D6E">
        <w:rPr>
          <w:rFonts w:cstheme="minorHAnsi"/>
          <w:sz w:val="24"/>
          <w:szCs w:val="24"/>
        </w:rPr>
        <w:t>Principal</w:t>
      </w:r>
      <w:r w:rsidR="00A11C93">
        <w:rPr>
          <w:rFonts w:cstheme="minorHAnsi"/>
          <w:sz w:val="24"/>
          <w:szCs w:val="24"/>
        </w:rPr>
        <w:t>, Mrs J Logue</w:t>
      </w:r>
      <w:r w:rsidRPr="00BA3D6E">
        <w:rPr>
          <w:rFonts w:cstheme="minorHAnsi"/>
          <w:sz w:val="24"/>
          <w:szCs w:val="24"/>
        </w:rPr>
        <w:t>.</w:t>
      </w:r>
    </w:p>
    <w:p w:rsidR="00140C88" w:rsidRPr="00BA3D6E" w:rsidRDefault="00140C88" w:rsidP="00140C88">
      <w:pPr>
        <w:spacing w:after="0" w:line="240" w:lineRule="auto"/>
        <w:jc w:val="both"/>
        <w:rPr>
          <w:rFonts w:cstheme="minorHAnsi"/>
          <w:sz w:val="24"/>
          <w:szCs w:val="24"/>
        </w:rPr>
      </w:pPr>
    </w:p>
    <w:p w:rsidR="008D7721" w:rsidRPr="00BA3D6E" w:rsidRDefault="00224E91" w:rsidP="00140C88">
      <w:pPr>
        <w:spacing w:after="0" w:line="240" w:lineRule="auto"/>
        <w:jc w:val="both"/>
        <w:rPr>
          <w:rFonts w:cstheme="minorHAnsi"/>
          <w:sz w:val="24"/>
          <w:szCs w:val="24"/>
        </w:rPr>
      </w:pPr>
      <w:r w:rsidRPr="00BA3D6E">
        <w:rPr>
          <w:rFonts w:cstheme="minorHAnsi"/>
          <w:sz w:val="24"/>
          <w:szCs w:val="24"/>
        </w:rPr>
        <w:t>If they are s</w:t>
      </w:r>
      <w:r w:rsidR="00A11C93">
        <w:rPr>
          <w:rFonts w:cstheme="minorHAnsi"/>
          <w:sz w:val="24"/>
          <w:szCs w:val="24"/>
        </w:rPr>
        <w:t xml:space="preserve">till concerned they may talk to Mrs Anne Mc Taggart, </w:t>
      </w:r>
      <w:r w:rsidRPr="00BA3D6E">
        <w:rPr>
          <w:rFonts w:cstheme="minorHAnsi"/>
          <w:sz w:val="24"/>
          <w:szCs w:val="24"/>
        </w:rPr>
        <w:t xml:space="preserve">the Chair of the Board of Governors. </w:t>
      </w:r>
    </w:p>
    <w:p w:rsidR="00224E91" w:rsidRPr="00A11C93" w:rsidRDefault="00224E91" w:rsidP="00140C88">
      <w:pPr>
        <w:spacing w:after="0" w:line="240" w:lineRule="auto"/>
        <w:jc w:val="both"/>
        <w:rPr>
          <w:rFonts w:cstheme="minorHAnsi"/>
          <w:color w:val="00B0F0"/>
          <w:sz w:val="24"/>
          <w:szCs w:val="24"/>
        </w:rPr>
      </w:pPr>
      <w:r w:rsidRPr="00BA3D6E">
        <w:rPr>
          <w:rFonts w:cstheme="minorHAnsi"/>
          <w:sz w:val="24"/>
          <w:szCs w:val="24"/>
        </w:rPr>
        <w:t xml:space="preserve">At any time a parent may talk to a social worker in the local Gateway team or to the PSNI Central Referral Unit. Details of who to contact are shown in the flowchart </w:t>
      </w:r>
      <w:r w:rsidRPr="00A11C93">
        <w:rPr>
          <w:rFonts w:cstheme="minorHAnsi"/>
          <w:color w:val="00B0F0"/>
          <w:sz w:val="24"/>
          <w:szCs w:val="24"/>
        </w:rPr>
        <w:t xml:space="preserve">in </w:t>
      </w:r>
      <w:hyperlink w:anchor="appendix3" w:history="1">
        <w:r w:rsidRPr="00A11C93">
          <w:rPr>
            <w:rStyle w:val="Hyperlink"/>
            <w:rFonts w:cstheme="minorHAnsi"/>
            <w:b/>
            <w:color w:val="00B0F0"/>
            <w:sz w:val="24"/>
            <w:szCs w:val="24"/>
          </w:rPr>
          <w:t xml:space="preserve">Appendix </w:t>
        </w:r>
        <w:r w:rsidR="00366EAB" w:rsidRPr="00A11C93">
          <w:rPr>
            <w:rStyle w:val="Hyperlink"/>
            <w:rFonts w:cstheme="minorHAnsi"/>
            <w:b/>
            <w:color w:val="00B0F0"/>
            <w:sz w:val="24"/>
            <w:szCs w:val="24"/>
          </w:rPr>
          <w:t>5</w:t>
        </w:r>
      </w:hyperlink>
    </w:p>
    <w:p w:rsidR="00224E91" w:rsidRPr="00BA3D6E" w:rsidRDefault="00224E91" w:rsidP="00140C88">
      <w:pPr>
        <w:spacing w:after="0" w:line="240" w:lineRule="auto"/>
        <w:jc w:val="both"/>
        <w:rPr>
          <w:rFonts w:cstheme="minorHAnsi"/>
          <w:b/>
          <w:sz w:val="24"/>
          <w:szCs w:val="24"/>
        </w:rPr>
      </w:pPr>
    </w:p>
    <w:p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rsidR="00140C88" w:rsidRPr="00BA3D6E"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A11C93" w:rsidRPr="00A11C93">
        <w:rPr>
          <w:rFonts w:cstheme="minorHAnsi"/>
          <w:b/>
          <w:sz w:val="24"/>
          <w:szCs w:val="24"/>
        </w:rPr>
        <w:t>Long Tower,</w:t>
      </w:r>
      <w:r w:rsidRPr="00A11C93">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C6758D">
        <w:rPr>
          <w:rFonts w:cstheme="minorHAnsi"/>
          <w:b/>
          <w:color w:val="0070C0"/>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rsidR="000B32E3" w:rsidRPr="00BA3D6E" w:rsidRDefault="000B32E3"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A11C93">
        <w:rPr>
          <w:rFonts w:cstheme="minorHAnsi"/>
          <w:sz w:val="24"/>
          <w:szCs w:val="24"/>
        </w:rPr>
        <w:t xml:space="preserve">If </w:t>
      </w:r>
      <w:r w:rsidR="00131F7C" w:rsidRPr="00A11C93">
        <w:rPr>
          <w:rFonts w:cstheme="minorHAnsi"/>
          <w:sz w:val="24"/>
          <w:szCs w:val="24"/>
        </w:rPr>
        <w:t>Principal</w:t>
      </w:r>
      <w:r w:rsidRPr="00A11C93">
        <w:rPr>
          <w:rFonts w:cstheme="minorHAnsi"/>
          <w:sz w:val="24"/>
          <w:szCs w:val="24"/>
        </w:rPr>
        <w:t xml:space="preserve"> is not available</w:t>
      </w:r>
      <w:r w:rsidR="00A11C93" w:rsidRPr="00A11C93">
        <w:rPr>
          <w:rFonts w:cstheme="minorHAnsi"/>
          <w:sz w:val="24"/>
          <w:szCs w:val="24"/>
        </w:rPr>
        <w:t>, the Designated Teacher will consult with members</w:t>
      </w:r>
      <w:r w:rsidR="00A11C93">
        <w:rPr>
          <w:rFonts w:cstheme="minorHAnsi"/>
          <w:sz w:val="24"/>
          <w:szCs w:val="24"/>
        </w:rPr>
        <w:t xml:space="preserve"> of the Safeguarding Team.</w:t>
      </w:r>
      <w:r w:rsidRPr="00A11C93">
        <w:rPr>
          <w:rFonts w:cstheme="minorHAnsi"/>
          <w:b/>
          <w:sz w:val="24"/>
          <w:szCs w:val="24"/>
        </w:rPr>
        <w:t xml:space="preserve"> </w:t>
      </w:r>
      <w:r w:rsidRPr="00A11C93">
        <w:rPr>
          <w:rFonts w:cstheme="minorHAnsi"/>
          <w:sz w:val="24"/>
          <w:szCs w:val="24"/>
        </w:rPr>
        <w:t xml:space="preserve">If required advice </w:t>
      </w:r>
      <w:r w:rsidRPr="00BA3D6E">
        <w:rPr>
          <w:rFonts w:cstheme="minorHAnsi"/>
          <w:sz w:val="24"/>
          <w:szCs w:val="24"/>
        </w:rPr>
        <w:t xml:space="preserve">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rsidR="00BA3D6E" w:rsidRPr="00BA3D6E" w:rsidRDefault="00BA3D6E" w:rsidP="00140C88">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lastRenderedPageBreak/>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r w:rsidR="00A11C93" w:rsidRPr="00BA3D6E">
        <w:rPr>
          <w:rFonts w:cstheme="minorHAnsi"/>
          <w:sz w:val="24"/>
          <w:szCs w:val="24"/>
          <w:lang w:val="en-US"/>
        </w:rPr>
        <w:t>required,</w:t>
      </w:r>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A11C93" w:rsidRDefault="00224E91" w:rsidP="000B32E3">
      <w:pPr>
        <w:autoSpaceDE w:val="0"/>
        <w:autoSpaceDN w:val="0"/>
        <w:adjustRightInd w:val="0"/>
        <w:spacing w:after="0" w:line="240" w:lineRule="auto"/>
        <w:jc w:val="both"/>
        <w:rPr>
          <w:rStyle w:val="Hyperlink"/>
          <w:rFonts w:cstheme="minorHAnsi"/>
          <w:b/>
          <w:color w:val="00B0F0"/>
          <w:sz w:val="24"/>
          <w:szCs w:val="24"/>
          <w:lang w:val="en-US"/>
        </w:rPr>
      </w:pPr>
      <w:r w:rsidRPr="00BA3D6E">
        <w:rPr>
          <w:rFonts w:cstheme="minorHAnsi"/>
          <w:sz w:val="24"/>
          <w:szCs w:val="24"/>
          <w:lang w:val="en-US"/>
        </w:rPr>
        <w:t xml:space="preserve">For further detail please see </w:t>
      </w:r>
      <w:r w:rsidRPr="00A11C93">
        <w:rPr>
          <w:rFonts w:cstheme="minorHAnsi"/>
          <w:b/>
          <w:color w:val="00B0F0"/>
          <w:sz w:val="24"/>
          <w:szCs w:val="24"/>
          <w:u w:val="single"/>
          <w:lang w:val="en-US"/>
        </w:rPr>
        <w:t>Appendix</w:t>
      </w:r>
      <w:r w:rsidR="00C6758D" w:rsidRPr="00A11C93">
        <w:rPr>
          <w:rFonts w:cstheme="minorHAnsi"/>
          <w:b/>
          <w:color w:val="00B0F0"/>
          <w:sz w:val="24"/>
          <w:szCs w:val="24"/>
          <w:u w:val="single"/>
          <w:lang w:val="en-US"/>
        </w:rPr>
        <w:t xml:space="preserve"> 6</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rsidR="000B32E3" w:rsidRPr="00BA3D6E" w:rsidRDefault="000B32E3" w:rsidP="000B32E3">
      <w:pPr>
        <w:spacing w:after="0" w:line="240" w:lineRule="auto"/>
        <w:jc w:val="both"/>
        <w:rPr>
          <w:rFonts w:cstheme="minorHAnsi"/>
          <w:b/>
          <w:bCs/>
          <w:sz w:val="24"/>
          <w:szCs w:val="24"/>
        </w:rPr>
      </w:pPr>
    </w:p>
    <w:p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Pr="00A13912">
        <w:rPr>
          <w:rFonts w:cstheme="minorHAnsi"/>
          <w:b/>
          <w:color w:val="0070C0"/>
          <w:sz w:val="24"/>
          <w:szCs w:val="24"/>
          <w:u w:val="single"/>
        </w:rPr>
        <w:t>Appendix</w:t>
      </w:r>
      <w:r w:rsidR="00C6758D" w:rsidRPr="00A13912">
        <w:rPr>
          <w:rFonts w:cstheme="minorHAnsi"/>
          <w:b/>
          <w:color w:val="0070C0"/>
          <w:sz w:val="24"/>
          <w:szCs w:val="24"/>
          <w:u w:val="single"/>
        </w:rPr>
        <w:t xml:space="preserve"> 7</w:t>
      </w:r>
      <w:r w:rsidRPr="00C6758D">
        <w:rPr>
          <w:rFonts w:cstheme="minorHAnsi"/>
          <w:color w:val="0070C0"/>
          <w:sz w:val="24"/>
          <w:szCs w:val="24"/>
        </w:rPr>
        <w:t xml:space="preserve"> </w:t>
      </w:r>
      <w:r w:rsidRPr="00BA3D6E">
        <w:rPr>
          <w:rFonts w:cstheme="minorHAnsi"/>
          <w:color w:val="000000" w:themeColor="text1"/>
          <w:sz w:val="24"/>
          <w:szCs w:val="24"/>
        </w:rPr>
        <w:t xml:space="preserve">will be followed. </w:t>
      </w:r>
    </w:p>
    <w:p w:rsidR="00224E91" w:rsidRPr="00BA3D6E" w:rsidRDefault="00224E91" w:rsidP="00BA3D6E">
      <w:pPr>
        <w:spacing w:after="0" w:line="240" w:lineRule="auto"/>
        <w:jc w:val="both"/>
        <w:rPr>
          <w:rFonts w:cstheme="minorHAnsi"/>
          <w:sz w:val="24"/>
          <w:szCs w:val="24"/>
        </w:rPr>
      </w:pPr>
    </w:p>
    <w:p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rsidR="000B32E3" w:rsidRPr="00BA3D6E" w:rsidRDefault="000B32E3" w:rsidP="00BA3D6E">
      <w:pPr>
        <w:spacing w:after="0" w:line="240" w:lineRule="auto"/>
        <w:jc w:val="both"/>
        <w:rPr>
          <w:rFonts w:cstheme="minorHAnsi"/>
          <w:b/>
          <w:sz w:val="24"/>
          <w:szCs w:val="24"/>
        </w:rPr>
      </w:pPr>
    </w:p>
    <w:p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rsidR="000B32E3" w:rsidRPr="00BA3D6E" w:rsidRDefault="000B32E3" w:rsidP="00BA3D6E">
      <w:pPr>
        <w:autoSpaceDE w:val="0"/>
        <w:autoSpaceDN w:val="0"/>
        <w:adjustRightInd w:val="0"/>
        <w:spacing w:after="0" w:line="240" w:lineRule="auto"/>
        <w:jc w:val="both"/>
        <w:rPr>
          <w:rFonts w:cstheme="minorHAnsi"/>
          <w:sz w:val="24"/>
          <w:szCs w:val="24"/>
        </w:rPr>
      </w:pPr>
    </w:p>
    <w:p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r w:rsidR="00A11C93" w:rsidRPr="00BA3D6E">
        <w:rPr>
          <w:rFonts w:cstheme="minorHAnsi"/>
          <w:sz w:val="24"/>
          <w:szCs w:val="24"/>
        </w:rPr>
        <w:t>However,</w:t>
      </w:r>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b/>
          <w:sz w:val="24"/>
          <w:szCs w:val="24"/>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rsidR="000B32E3" w:rsidRPr="00BA3D6E" w:rsidRDefault="000B32E3" w:rsidP="000B32E3">
      <w:pPr>
        <w:spacing w:after="0" w:line="240" w:lineRule="auto"/>
        <w:jc w:val="both"/>
        <w:rPr>
          <w:rFonts w:cstheme="minorHAnsi"/>
          <w:b/>
          <w:sz w:val="24"/>
          <w:szCs w:val="24"/>
        </w:rPr>
      </w:pPr>
    </w:p>
    <w:p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rsidR="000B32E3" w:rsidRPr="00BA3D6E" w:rsidRDefault="000B32E3" w:rsidP="000B32E3">
      <w:pPr>
        <w:spacing w:after="0" w:line="240" w:lineRule="auto"/>
        <w:jc w:val="both"/>
        <w:rPr>
          <w:rFonts w:cstheme="minorHAnsi"/>
          <w:sz w:val="24"/>
          <w:szCs w:val="24"/>
        </w:rPr>
      </w:pPr>
    </w:p>
    <w:p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rsidR="000B32E3" w:rsidRPr="00BA3D6E" w:rsidRDefault="000B32E3" w:rsidP="000B32E3">
      <w:pPr>
        <w:spacing w:after="0" w:line="240" w:lineRule="auto"/>
        <w:jc w:val="both"/>
        <w:rPr>
          <w:rFonts w:cstheme="minorHAnsi"/>
          <w:b/>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our </w:t>
      </w:r>
      <w:r w:rsidR="00A11C93" w:rsidRPr="00A11C93">
        <w:rPr>
          <w:rFonts w:asciiTheme="minorHAnsi" w:hAnsiTheme="minorHAnsi" w:cstheme="minorHAnsi"/>
          <w:b w:val="0"/>
        </w:rPr>
        <w:t xml:space="preserve">Long Tower Primary and Nursery School </w:t>
      </w:r>
      <w:r w:rsidRPr="00A11C93">
        <w:rPr>
          <w:rFonts w:asciiTheme="minorHAnsi" w:hAnsiTheme="minorHAnsi" w:cstheme="minorHAnsi"/>
          <w:b w:val="0"/>
        </w:rPr>
        <w:t xml:space="preserve">are </w:t>
      </w:r>
      <w:r w:rsidRPr="00BA3D6E">
        <w:rPr>
          <w:rFonts w:asciiTheme="minorHAnsi" w:hAnsiTheme="minorHAnsi" w:cstheme="minorHAnsi"/>
          <w:b w:val="0"/>
        </w:rPr>
        <w:t xml:space="preserve">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rsidR="000B32E3" w:rsidRPr="00BA3D6E" w:rsidRDefault="000B32E3" w:rsidP="000B32E3">
      <w:pPr>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rsidR="00DE081D" w:rsidRPr="00BA3D6E" w:rsidRDefault="00DE081D" w:rsidP="000B32E3">
      <w:pPr>
        <w:spacing w:after="0" w:line="240" w:lineRule="auto"/>
        <w:rPr>
          <w:rFonts w:cstheme="minorHAnsi"/>
          <w:b/>
          <w:sz w:val="24"/>
          <w:szCs w:val="24"/>
        </w:rPr>
      </w:pPr>
    </w:p>
    <w:p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rsidR="000B32E3" w:rsidRPr="00BA3D6E" w:rsidRDefault="000B32E3" w:rsidP="000B32E3">
      <w:pPr>
        <w:spacing w:after="0" w:line="240" w:lineRule="auto"/>
        <w:rPr>
          <w:rFonts w:cstheme="minorHAnsi"/>
          <w:b/>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xml:space="preserve">. All staff paid or unpaid who are appointed to positions in </w:t>
      </w:r>
      <w:r w:rsidR="00A11C93" w:rsidRPr="00B32FE0">
        <w:rPr>
          <w:rFonts w:cstheme="minorHAnsi"/>
          <w:sz w:val="24"/>
          <w:szCs w:val="24"/>
        </w:rPr>
        <w:t>Long Tower</w:t>
      </w:r>
      <w:r w:rsidRPr="00B32FE0">
        <w:rPr>
          <w:rFonts w:cstheme="minorHAnsi"/>
          <w:sz w:val="24"/>
          <w:szCs w:val="24"/>
        </w:rPr>
        <w:t xml:space="preserve"> are</w:t>
      </w:r>
      <w:r w:rsidR="000B32E3" w:rsidRPr="00B32FE0">
        <w:rPr>
          <w:rFonts w:cstheme="minorHAnsi"/>
          <w:sz w:val="24"/>
          <w:szCs w:val="24"/>
        </w:rPr>
        <w:t xml:space="preserve"> vetted/</w:t>
      </w:r>
      <w:r w:rsidRPr="00B32FE0">
        <w:rPr>
          <w:rFonts w:cstheme="minorHAnsi"/>
          <w:sz w:val="24"/>
          <w:szCs w:val="24"/>
        </w:rPr>
        <w:t>supervised in accordance with relevant legislation and Departmen</w:t>
      </w:r>
      <w:r w:rsidRPr="00BA3D6E">
        <w:rPr>
          <w:rFonts w:cstheme="minorHAnsi"/>
          <w:sz w:val="24"/>
          <w:szCs w:val="24"/>
        </w:rPr>
        <w:t xml:space="preserve">tal guidance. </w:t>
      </w:r>
    </w:p>
    <w:p w:rsidR="00224E91" w:rsidRPr="00BA3D6E" w:rsidRDefault="00224E91" w:rsidP="000B32E3">
      <w:pPr>
        <w:spacing w:after="0" w:line="240" w:lineRule="auto"/>
        <w:jc w:val="both"/>
        <w:rPr>
          <w:rFonts w:cstheme="minorHAnsi"/>
          <w:b/>
          <w:sz w:val="24"/>
          <w:szCs w:val="24"/>
          <w:u w:val="single"/>
        </w:rPr>
      </w:pPr>
    </w:p>
    <w:p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rsidR="000B32E3" w:rsidRPr="00BA3D6E" w:rsidRDefault="000B32E3" w:rsidP="000B32E3">
      <w:pPr>
        <w:spacing w:after="0" w:line="240" w:lineRule="auto"/>
        <w:jc w:val="both"/>
        <w:rPr>
          <w:rFonts w:cstheme="minorHAnsi"/>
          <w:b/>
          <w:sz w:val="24"/>
          <w:szCs w:val="24"/>
        </w:rPr>
      </w:pPr>
    </w:p>
    <w:p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rsidR="00224E91" w:rsidRPr="00BA3D6E" w:rsidRDefault="00224E91" w:rsidP="000B32E3">
      <w:pPr>
        <w:pStyle w:val="BodyText"/>
        <w:jc w:val="both"/>
        <w:rPr>
          <w:rFonts w:asciiTheme="minorHAnsi" w:hAnsiTheme="minorHAnsi" w:cstheme="minorHAnsi"/>
          <w:b/>
          <w:i w:val="0"/>
          <w:color w:val="5B9BD5" w:themeColor="accent1"/>
        </w:rPr>
      </w:pPr>
    </w:p>
    <w:p w:rsidR="00BA3D6E" w:rsidRPr="00BA3D6E" w:rsidRDefault="00821C06" w:rsidP="000B32E3">
      <w:pPr>
        <w:spacing w:after="0" w:line="240" w:lineRule="auto"/>
        <w:jc w:val="both"/>
        <w:rPr>
          <w:rFonts w:cstheme="minorHAnsi"/>
          <w:b/>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rsidR="00224E91" w:rsidRPr="00BA3D6E" w:rsidRDefault="00224E91" w:rsidP="000B32E3">
      <w:pPr>
        <w:pStyle w:val="BodyText"/>
        <w:rPr>
          <w:rFonts w:asciiTheme="minorHAnsi" w:hAnsiTheme="minorHAnsi" w:cstheme="minorHAnsi"/>
          <w:i w:val="0"/>
          <w:color w:val="FF0000"/>
        </w:rPr>
      </w:pPr>
    </w:p>
    <w:p w:rsidR="00224E91" w:rsidRPr="00BA3D6E" w:rsidRDefault="00B32FE0" w:rsidP="0041334D">
      <w:pPr>
        <w:pStyle w:val="ListParagraph"/>
        <w:numPr>
          <w:ilvl w:val="0"/>
          <w:numId w:val="6"/>
        </w:numPr>
        <w:spacing w:after="0" w:line="240" w:lineRule="auto"/>
        <w:ind w:left="426" w:hanging="426"/>
        <w:jc w:val="both"/>
        <w:rPr>
          <w:rFonts w:cstheme="minorHAnsi"/>
          <w:b/>
          <w:sz w:val="24"/>
          <w:szCs w:val="24"/>
        </w:rPr>
      </w:pPr>
      <w:r>
        <w:rPr>
          <w:rFonts w:cstheme="minorHAnsi"/>
          <w:sz w:val="24"/>
          <w:szCs w:val="24"/>
        </w:rPr>
        <w:t>At Long Tower we seek</w:t>
      </w:r>
      <w:r w:rsidR="00224E91" w:rsidRPr="00BA3D6E">
        <w:rPr>
          <w:rFonts w:cstheme="minorHAnsi"/>
          <w:sz w:val="24"/>
          <w:szCs w:val="24"/>
        </w:rPr>
        <w:t xml:space="preserve">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w:t>
      </w:r>
      <w:r w:rsidR="00224E91" w:rsidRPr="00BA3D6E">
        <w:rPr>
          <w:rFonts w:cstheme="minorHAnsi"/>
          <w:sz w:val="24"/>
          <w:szCs w:val="24"/>
        </w:rPr>
        <w:lastRenderedPageBreak/>
        <w:t>resiliencies of children so that they can develop coping strategies and can make more positive choices in a range of situations.</w:t>
      </w:r>
    </w:p>
    <w:p w:rsidR="000B32E3" w:rsidRPr="00BA3D6E" w:rsidRDefault="000B32E3" w:rsidP="000B32E3">
      <w:pPr>
        <w:pStyle w:val="ListParagraph"/>
        <w:spacing w:after="0" w:line="240" w:lineRule="auto"/>
        <w:ind w:left="426"/>
        <w:jc w:val="both"/>
        <w:rPr>
          <w:rFonts w:cstheme="minorHAnsi"/>
          <w:b/>
          <w:sz w:val="24"/>
          <w:szCs w:val="24"/>
        </w:rPr>
      </w:pPr>
    </w:p>
    <w:p w:rsidR="00224E91"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rsidR="00B32FE0" w:rsidRPr="00B32FE0" w:rsidRDefault="00B32FE0" w:rsidP="00B32FE0">
      <w:pPr>
        <w:pStyle w:val="ListParagraph"/>
        <w:rPr>
          <w:rFonts w:cstheme="minorHAnsi"/>
          <w:bCs/>
          <w:sz w:val="24"/>
          <w:szCs w:val="24"/>
        </w:rPr>
      </w:pPr>
    </w:p>
    <w:p w:rsidR="00B32FE0" w:rsidRPr="00B32FE0" w:rsidRDefault="00B32FE0" w:rsidP="00B32FE0">
      <w:pPr>
        <w:pStyle w:val="ListParagraph"/>
        <w:spacing w:after="0" w:line="240" w:lineRule="auto"/>
        <w:ind w:left="426"/>
        <w:jc w:val="both"/>
        <w:rPr>
          <w:rFonts w:cstheme="minorHAnsi"/>
          <w:b/>
          <w:bCs/>
          <w:sz w:val="24"/>
          <w:szCs w:val="24"/>
          <w:u w:val="single"/>
        </w:rPr>
      </w:pPr>
      <w:r w:rsidRPr="00B32FE0">
        <w:rPr>
          <w:rFonts w:cstheme="minorHAnsi"/>
          <w:b/>
          <w:bCs/>
          <w:sz w:val="24"/>
          <w:szCs w:val="24"/>
          <w:u w:val="single"/>
        </w:rPr>
        <w:t>Shared Education</w:t>
      </w:r>
    </w:p>
    <w:p w:rsidR="007840A5" w:rsidRDefault="00B32FE0" w:rsidP="000B32E3">
      <w:pPr>
        <w:spacing w:after="0" w:line="240" w:lineRule="auto"/>
        <w:rPr>
          <w:rFonts w:cstheme="minorHAnsi"/>
          <w:sz w:val="24"/>
          <w:szCs w:val="24"/>
        </w:rPr>
      </w:pPr>
      <w:r w:rsidRPr="00A81FF5">
        <w:rPr>
          <w:rFonts w:cstheme="minorHAnsi"/>
          <w:sz w:val="24"/>
          <w:szCs w:val="24"/>
        </w:rPr>
        <w:t>During S</w:t>
      </w:r>
      <w:r w:rsidR="00A81FF5" w:rsidRPr="00A81FF5">
        <w:rPr>
          <w:rFonts w:cstheme="minorHAnsi"/>
          <w:sz w:val="24"/>
          <w:szCs w:val="24"/>
        </w:rPr>
        <w:t>hared</w:t>
      </w:r>
      <w:r w:rsidRPr="00A81FF5">
        <w:rPr>
          <w:rFonts w:cstheme="minorHAnsi"/>
          <w:sz w:val="24"/>
          <w:szCs w:val="24"/>
        </w:rPr>
        <w:t xml:space="preserve"> Education activities</w:t>
      </w:r>
      <w:r w:rsidR="00A81FF5">
        <w:rPr>
          <w:rFonts w:cstheme="minorHAnsi"/>
          <w:sz w:val="24"/>
          <w:szCs w:val="24"/>
        </w:rPr>
        <w:t xml:space="preserve"> the teacher in charge will follow the procedures pertaining to their own school. If an incident/concern occurs with a child from the partner school, the teacher in charge will inform the child’s class teacher who will then deal with the incident/concern. If this is not immediately possible the teacher in charge will deal with the incident, according to their individual school’s policy and report it as soon as they can to the child’s class teacher in the partner school.</w:t>
      </w:r>
    </w:p>
    <w:p w:rsidR="00A81FF5" w:rsidRDefault="00A81FF5" w:rsidP="000B32E3">
      <w:pPr>
        <w:spacing w:after="0" w:line="240" w:lineRule="auto"/>
        <w:rPr>
          <w:rFonts w:cstheme="minorHAnsi"/>
          <w:sz w:val="24"/>
          <w:szCs w:val="24"/>
        </w:rPr>
      </w:pPr>
      <w:r>
        <w:rPr>
          <w:rFonts w:cstheme="minorHAnsi"/>
          <w:sz w:val="24"/>
          <w:szCs w:val="24"/>
        </w:rPr>
        <w:t xml:space="preserve">The overall aim is to adhere to the core principals underpinning the delivery of Shared Education, as stated in our Joint Shared Education Policy. </w:t>
      </w:r>
    </w:p>
    <w:p w:rsidR="00C76530" w:rsidRDefault="00C76530" w:rsidP="000B32E3">
      <w:pPr>
        <w:spacing w:after="0" w:line="240" w:lineRule="auto"/>
        <w:rPr>
          <w:rFonts w:cstheme="minorHAnsi"/>
          <w:sz w:val="24"/>
          <w:szCs w:val="24"/>
        </w:rPr>
      </w:pPr>
    </w:p>
    <w:p w:rsidR="00C76530" w:rsidRPr="00C76530" w:rsidRDefault="00C76530" w:rsidP="000B32E3">
      <w:pPr>
        <w:spacing w:after="0" w:line="240" w:lineRule="auto"/>
        <w:rPr>
          <w:rFonts w:cstheme="minorHAnsi"/>
          <w:b/>
          <w:sz w:val="24"/>
          <w:szCs w:val="24"/>
        </w:rPr>
      </w:pPr>
      <w:r w:rsidRPr="00C76530">
        <w:rPr>
          <w:rFonts w:cstheme="minorHAnsi"/>
          <w:b/>
          <w:sz w:val="24"/>
          <w:szCs w:val="24"/>
        </w:rPr>
        <w:t>“In all actions concerning children, whether undertaken by public or private social welfare institutions, courts of law, administrative authorities or legislative bodies, the best interests of the child shall be of primary consideration.”  Article 2 UN Convention on the Rights of the Child</w:t>
      </w:r>
    </w:p>
    <w:p w:rsidR="00B32FE0" w:rsidRDefault="00B32FE0" w:rsidP="000B32E3">
      <w:pPr>
        <w:spacing w:after="0" w:line="240" w:lineRule="auto"/>
        <w:rPr>
          <w:rFonts w:cstheme="minorHAnsi"/>
          <w:b/>
          <w:sz w:val="24"/>
          <w:szCs w:val="24"/>
        </w:rPr>
      </w:pPr>
    </w:p>
    <w:p w:rsidR="00B32FE0" w:rsidRPr="00BA3D6E" w:rsidRDefault="00B32FE0" w:rsidP="000B32E3">
      <w:pPr>
        <w:spacing w:after="0" w:line="240" w:lineRule="auto"/>
        <w:rPr>
          <w:rFonts w:cstheme="minorHAnsi"/>
          <w:b/>
          <w:sz w:val="24"/>
          <w:szCs w:val="24"/>
        </w:rPr>
      </w:pPr>
    </w:p>
    <w:p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rsidR="000B32E3" w:rsidRPr="00BA3D6E" w:rsidRDefault="000B32E3" w:rsidP="000B32E3">
      <w:pPr>
        <w:spacing w:after="0" w:line="240" w:lineRule="auto"/>
        <w:rPr>
          <w:rFonts w:cstheme="minorHAnsi"/>
          <w:b/>
          <w:sz w:val="24"/>
          <w:szCs w:val="24"/>
        </w:rPr>
      </w:pPr>
    </w:p>
    <w:p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w:t>
      </w:r>
      <w:r w:rsidR="00B32FE0" w:rsidRPr="00BA3D6E">
        <w:rPr>
          <w:rFonts w:cstheme="minorHAnsi"/>
          <w:sz w:val="24"/>
          <w:szCs w:val="24"/>
        </w:rPr>
        <w:t>school’s</w:t>
      </w:r>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rsidR="000B32E3" w:rsidRPr="00E00254" w:rsidRDefault="00C76530" w:rsidP="000B32E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September 2022</w:t>
            </w:r>
          </w:p>
        </w:tc>
      </w:tr>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rsidR="00224E91" w:rsidRPr="00E00254" w:rsidRDefault="00224E91" w:rsidP="000B32E3">
      <w:pPr>
        <w:spacing w:after="0" w:line="240" w:lineRule="auto"/>
        <w:rPr>
          <w:rFonts w:cstheme="minorHAnsi"/>
          <w:color w:val="5B9BD5" w:themeColor="accent1"/>
        </w:rPr>
      </w:pPr>
    </w:p>
    <w:p w:rsidR="00BA3D6E" w:rsidRDefault="00BA3D6E" w:rsidP="00C9300C">
      <w:pPr>
        <w:spacing w:after="0" w:line="240" w:lineRule="auto"/>
        <w:rPr>
          <w:rFonts w:cstheme="minorHAnsi"/>
          <w:color w:val="5B9BD5" w:themeColor="accent1"/>
        </w:rPr>
      </w:pPr>
      <w:bookmarkStart w:id="0" w:name="appendix1"/>
    </w:p>
    <w:p w:rsidR="00C76530" w:rsidRDefault="00C76530" w:rsidP="00C76530">
      <w:pPr>
        <w:rPr>
          <w:rFonts w:cstheme="minorHAnsi"/>
          <w:b/>
          <w:sz w:val="28"/>
          <w:szCs w:val="28"/>
        </w:rPr>
      </w:pPr>
    </w:p>
    <w:p w:rsidR="00C76530" w:rsidRDefault="00C76530" w:rsidP="00C76530">
      <w:pPr>
        <w:rPr>
          <w:rFonts w:cstheme="minorHAnsi"/>
          <w:b/>
          <w:sz w:val="28"/>
          <w:szCs w:val="28"/>
        </w:rPr>
      </w:pPr>
    </w:p>
    <w:p w:rsidR="00C76530" w:rsidRDefault="00C76530" w:rsidP="00C76530">
      <w:pPr>
        <w:rPr>
          <w:rFonts w:cstheme="minorHAnsi"/>
          <w:b/>
          <w:sz w:val="28"/>
          <w:szCs w:val="28"/>
        </w:rPr>
      </w:pPr>
    </w:p>
    <w:p w:rsidR="00C76530" w:rsidRDefault="00C76530" w:rsidP="00C76530">
      <w:pPr>
        <w:rPr>
          <w:rFonts w:cstheme="minorHAnsi"/>
          <w:b/>
          <w:sz w:val="28"/>
          <w:szCs w:val="28"/>
        </w:rPr>
      </w:pPr>
    </w:p>
    <w:p w:rsidR="00C76530" w:rsidRDefault="00C76530" w:rsidP="00C76530">
      <w:pPr>
        <w:rPr>
          <w:rFonts w:cstheme="minorHAnsi"/>
          <w:b/>
          <w:sz w:val="28"/>
          <w:szCs w:val="28"/>
        </w:rPr>
      </w:pPr>
    </w:p>
    <w:p w:rsidR="00C76530" w:rsidRDefault="00C76530" w:rsidP="00C76530">
      <w:pPr>
        <w:rPr>
          <w:rFonts w:cstheme="minorHAnsi"/>
          <w:b/>
          <w:sz w:val="28"/>
          <w:szCs w:val="28"/>
        </w:rPr>
      </w:pPr>
    </w:p>
    <w:p w:rsidR="00C76530" w:rsidRDefault="00C76530" w:rsidP="00C76530">
      <w:pPr>
        <w:rPr>
          <w:rFonts w:cstheme="minorHAnsi"/>
          <w:b/>
          <w:sz w:val="28"/>
          <w:szCs w:val="28"/>
        </w:rPr>
      </w:pPr>
    </w:p>
    <w:p w:rsidR="00C76530" w:rsidRDefault="00C76530" w:rsidP="00C76530">
      <w:pPr>
        <w:rPr>
          <w:rFonts w:cstheme="minorHAnsi"/>
          <w:b/>
          <w:sz w:val="28"/>
          <w:szCs w:val="28"/>
        </w:rPr>
      </w:pPr>
    </w:p>
    <w:p w:rsidR="00C9300C" w:rsidRPr="00E00254" w:rsidRDefault="00821C06" w:rsidP="00C76530">
      <w:pPr>
        <w:rPr>
          <w:rFonts w:cstheme="minorHAnsi"/>
          <w:b/>
          <w:sz w:val="28"/>
          <w:szCs w:val="28"/>
        </w:rPr>
      </w:pPr>
      <w:r w:rsidRPr="00E00254">
        <w:rPr>
          <w:rFonts w:cstheme="minorHAnsi"/>
          <w:b/>
          <w:sz w:val="28"/>
          <w:szCs w:val="28"/>
        </w:rPr>
        <w:t>Appendix</w:t>
      </w:r>
      <w:r w:rsidR="000B32E3" w:rsidRPr="00E00254">
        <w:rPr>
          <w:rFonts w:cstheme="minorHAnsi"/>
          <w:b/>
          <w:sz w:val="28"/>
          <w:szCs w:val="28"/>
        </w:rPr>
        <w:t xml:space="preserve"> 1</w:t>
      </w:r>
      <w:bookmarkStart w:id="1" w:name="appendix6"/>
    </w:p>
    <w:bookmarkEnd w:id="1"/>
    <w:p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rsidR="00C9300C" w:rsidRPr="00C76530" w:rsidRDefault="00C9300C" w:rsidP="00C76530">
      <w:pPr>
        <w:jc w:val="center"/>
        <w:rPr>
          <w:rFonts w:cstheme="minorHAnsi"/>
          <w:sz w:val="28"/>
          <w:szCs w:val="24"/>
        </w:rPr>
      </w:pPr>
      <w:r w:rsidRPr="00E00254">
        <w:rPr>
          <w:rFonts w:cstheme="minorHAnsi"/>
          <w:b/>
          <w:bCs/>
          <w:sz w:val="28"/>
          <w:szCs w:val="24"/>
        </w:rPr>
        <w:t>Child Protection Record - Reports to Designated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rsidR="00C9300C" w:rsidRPr="00E00254" w:rsidRDefault="00C9300C"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w:t>
            </w:r>
            <w:r w:rsidR="00C76530" w:rsidRPr="00E00254">
              <w:rPr>
                <w:rFonts w:asciiTheme="minorHAnsi" w:hAnsiTheme="minorHAnsi" w:cstheme="minorHAnsi"/>
              </w:rPr>
              <w:t>and</w:t>
            </w:r>
            <w:r w:rsidRPr="00E00254">
              <w:rPr>
                <w:rFonts w:asciiTheme="minorHAnsi" w:hAnsiTheme="minorHAnsi" w:cstheme="minorHAnsi"/>
              </w:rPr>
              <w:t xml:space="preserve"> Description Of Concern: </w:t>
            </w: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234B3F" w:rsidRDefault="00C76530" w:rsidP="00C76530">
            <w:pPr>
              <w:pStyle w:val="Default"/>
              <w:rPr>
                <w:rFonts w:asciiTheme="minorHAnsi" w:hAnsiTheme="minorHAnsi" w:cstheme="minorHAnsi"/>
              </w:rPr>
            </w:pPr>
            <w:r>
              <w:rPr>
                <w:rFonts w:asciiTheme="minorHAnsi" w:hAnsiTheme="minorHAnsi" w:cstheme="minorHAnsi"/>
              </w:rPr>
              <w:t xml:space="preserve">Action Taken At The Time: </w:t>
            </w:r>
          </w:p>
          <w:p w:rsidR="00C76530" w:rsidRPr="00C76530" w:rsidRDefault="00C76530" w:rsidP="00C76530">
            <w:pPr>
              <w:pStyle w:val="Default"/>
              <w:rPr>
                <w:rFonts w:asciiTheme="minorHAnsi" w:hAnsiTheme="minorHAnsi" w:cstheme="minorHAnsi"/>
              </w:rPr>
            </w:pPr>
          </w:p>
        </w:tc>
      </w:tr>
      <w:tr w:rsidR="00C9300C" w:rsidRPr="00E00254" w:rsidTr="00BA3D6E">
        <w:tc>
          <w:tcPr>
            <w:tcW w:w="9016" w:type="dxa"/>
            <w:shd w:val="clear" w:color="auto" w:fill="auto"/>
          </w:tcPr>
          <w:p w:rsidR="00C76530" w:rsidRDefault="00C9300C" w:rsidP="00C76530">
            <w:pPr>
              <w:pStyle w:val="Default"/>
              <w:rPr>
                <w:rFonts w:asciiTheme="minorHAnsi" w:hAnsiTheme="minorHAnsi" w:cstheme="minorHAnsi"/>
              </w:rPr>
            </w:pPr>
            <w:r w:rsidRPr="00E00254">
              <w:rPr>
                <w:rFonts w:asciiTheme="minorHAnsi" w:hAnsiTheme="minorHAnsi" w:cstheme="minorHAnsi"/>
              </w:rPr>
              <w:t>Details Of Any Advi</w:t>
            </w:r>
            <w:r w:rsidR="00C76530">
              <w:rPr>
                <w:rFonts w:asciiTheme="minorHAnsi" w:hAnsiTheme="minorHAnsi" w:cstheme="minorHAnsi"/>
              </w:rPr>
              <w:t xml:space="preserve">ce Sought, From Whom And When: </w:t>
            </w:r>
          </w:p>
          <w:p w:rsidR="00C76530" w:rsidRPr="00C76530" w:rsidRDefault="00C76530" w:rsidP="00C76530">
            <w:pPr>
              <w:pStyle w:val="Default"/>
              <w:rPr>
                <w:rFonts w:asciiTheme="minorHAnsi" w:hAnsiTheme="minorHAnsi" w:cstheme="minorHAnsi"/>
              </w:rPr>
            </w:pPr>
          </w:p>
        </w:tc>
      </w:tr>
      <w:tr w:rsidR="00C9300C" w:rsidRPr="00C76530" w:rsidTr="00BA3D6E">
        <w:tc>
          <w:tcPr>
            <w:tcW w:w="9016" w:type="dxa"/>
            <w:shd w:val="clear" w:color="auto" w:fill="auto"/>
          </w:tcPr>
          <w:p w:rsidR="00C76530" w:rsidRDefault="00C76530" w:rsidP="00234B3F">
            <w:pPr>
              <w:pStyle w:val="Default"/>
              <w:rPr>
                <w:rFonts w:asciiTheme="minorHAnsi" w:hAnsiTheme="minorHAnsi" w:cstheme="minorHAnsi"/>
                <w:i/>
              </w:rPr>
            </w:pPr>
            <w:r>
              <w:rPr>
                <w:rFonts w:asciiTheme="minorHAnsi" w:hAnsiTheme="minorHAnsi" w:cstheme="minorHAnsi"/>
                <w:i/>
              </w:rPr>
              <w:t xml:space="preserve">Any Further Action Taken: </w:t>
            </w:r>
          </w:p>
          <w:p w:rsidR="00C76530" w:rsidRPr="00C76530" w:rsidRDefault="00C76530" w:rsidP="00234B3F">
            <w:pPr>
              <w:pStyle w:val="Default"/>
              <w:rPr>
                <w:rFonts w:asciiTheme="minorHAnsi" w:hAnsiTheme="minorHAnsi" w:cstheme="minorHAnsi"/>
                <w:i/>
              </w:rPr>
            </w:pPr>
          </w:p>
        </w:tc>
      </w:tr>
    </w:tbl>
    <w:tbl>
      <w:tblPr>
        <w:tblpPr w:leftFromText="180" w:rightFromText="180" w:vertAnchor="text" w:horzAnchor="margin" w:tblpY="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76530" w:rsidRPr="00E00254" w:rsidTr="00C76530">
        <w:tc>
          <w:tcPr>
            <w:tcW w:w="9016" w:type="dxa"/>
            <w:shd w:val="clear" w:color="auto" w:fill="auto"/>
          </w:tcPr>
          <w:p w:rsidR="00C76530" w:rsidRPr="00E00254" w:rsidRDefault="00C76530" w:rsidP="00C76530">
            <w:pPr>
              <w:pStyle w:val="Default"/>
              <w:rPr>
                <w:rFonts w:asciiTheme="minorHAnsi" w:hAnsiTheme="minorHAnsi" w:cstheme="minorHAnsi"/>
              </w:rPr>
            </w:pPr>
            <w:r w:rsidRPr="00E00254">
              <w:rPr>
                <w:rFonts w:asciiTheme="minorHAnsi" w:hAnsiTheme="minorHAnsi" w:cstheme="minorHAnsi"/>
              </w:rPr>
              <w:t xml:space="preserve">Written Report Passed To Designated Teacher:                 Yes:             No: </w:t>
            </w:r>
          </w:p>
          <w:p w:rsidR="00C76530" w:rsidRPr="00E00254" w:rsidRDefault="00C76530" w:rsidP="00C76530">
            <w:pPr>
              <w:pStyle w:val="Default"/>
              <w:rPr>
                <w:rFonts w:asciiTheme="minorHAnsi" w:hAnsiTheme="minorHAnsi" w:cstheme="minorHAnsi"/>
              </w:rPr>
            </w:pPr>
          </w:p>
          <w:p w:rsidR="00C76530" w:rsidRPr="00E00254" w:rsidRDefault="00C76530" w:rsidP="00C76530">
            <w:pPr>
              <w:rPr>
                <w:rFonts w:cstheme="minorHAnsi"/>
                <w:sz w:val="24"/>
                <w:szCs w:val="24"/>
              </w:rPr>
            </w:pPr>
            <w:r w:rsidRPr="00E00254">
              <w:rPr>
                <w:rFonts w:cstheme="minorHAnsi"/>
                <w:sz w:val="24"/>
                <w:szCs w:val="24"/>
              </w:rPr>
              <w:t xml:space="preserve">If ‘No’ state reason: </w:t>
            </w:r>
          </w:p>
        </w:tc>
      </w:tr>
      <w:tr w:rsidR="00C76530" w:rsidRPr="00E00254" w:rsidTr="00C76530">
        <w:tc>
          <w:tcPr>
            <w:tcW w:w="9016" w:type="dxa"/>
            <w:shd w:val="clear" w:color="auto" w:fill="auto"/>
          </w:tcPr>
          <w:p w:rsidR="00C76530" w:rsidRDefault="00C76530" w:rsidP="00C76530">
            <w:pPr>
              <w:pStyle w:val="Default"/>
              <w:rPr>
                <w:rFonts w:asciiTheme="minorHAnsi" w:hAnsiTheme="minorHAnsi" w:cstheme="minorHAnsi"/>
              </w:rPr>
            </w:pPr>
            <w:r w:rsidRPr="00E00254">
              <w:rPr>
                <w:rFonts w:asciiTheme="minorHAnsi" w:hAnsiTheme="minorHAnsi" w:cstheme="minorHAnsi"/>
              </w:rPr>
              <w:t>Date And Time Of Rep</w:t>
            </w:r>
            <w:r>
              <w:rPr>
                <w:rFonts w:asciiTheme="minorHAnsi" w:hAnsiTheme="minorHAnsi" w:cstheme="minorHAnsi"/>
              </w:rPr>
              <w:t xml:space="preserve">ort To The Designated Teacher: </w:t>
            </w:r>
          </w:p>
        </w:tc>
      </w:tr>
      <w:tr w:rsidR="00C76530" w:rsidRPr="00E00254" w:rsidTr="00C76530">
        <w:tc>
          <w:tcPr>
            <w:tcW w:w="9016" w:type="dxa"/>
            <w:shd w:val="clear" w:color="auto" w:fill="auto"/>
          </w:tcPr>
          <w:p w:rsidR="00C76530" w:rsidRPr="00E00254" w:rsidRDefault="00C76530" w:rsidP="00C76530">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rsidR="00C76530" w:rsidRPr="00E00254" w:rsidRDefault="00C76530" w:rsidP="00C76530">
            <w:pPr>
              <w:pStyle w:val="Default"/>
              <w:rPr>
                <w:rFonts w:asciiTheme="minorHAnsi" w:hAnsiTheme="minorHAnsi" w:cstheme="minorHAnsi"/>
              </w:rPr>
            </w:pPr>
            <w:r w:rsidRPr="00E00254">
              <w:rPr>
                <w:rFonts w:asciiTheme="minorHAnsi" w:hAnsiTheme="minorHAnsi" w:cstheme="minorHAnsi"/>
              </w:rPr>
              <w:t>Yes                  No</w:t>
            </w:r>
          </w:p>
          <w:p w:rsidR="00C76530" w:rsidRDefault="00C76530" w:rsidP="00C76530">
            <w:pPr>
              <w:rPr>
                <w:rFonts w:cstheme="minorHAnsi"/>
                <w:sz w:val="24"/>
                <w:szCs w:val="24"/>
              </w:rPr>
            </w:pPr>
            <w:r>
              <w:rPr>
                <w:rFonts w:cstheme="minorHAnsi"/>
                <w:sz w:val="24"/>
                <w:szCs w:val="24"/>
              </w:rPr>
              <w:t>If ‘No’ state reason:</w:t>
            </w:r>
          </w:p>
          <w:p w:rsidR="00C76530" w:rsidRPr="00E00254" w:rsidRDefault="00C76530" w:rsidP="00C76530">
            <w:pPr>
              <w:rPr>
                <w:rFonts w:cstheme="minorHAnsi"/>
                <w:sz w:val="24"/>
                <w:szCs w:val="24"/>
              </w:rPr>
            </w:pPr>
          </w:p>
        </w:tc>
      </w:tr>
    </w:tbl>
    <w:p w:rsidR="00C9300C" w:rsidRPr="00C76530" w:rsidRDefault="00C9300C" w:rsidP="00C76530"/>
    <w:p w:rsidR="00C76530" w:rsidRDefault="00C76530" w:rsidP="00C76530">
      <w:pPr>
        <w:pStyle w:val="Default"/>
        <w:spacing w:line="480" w:lineRule="auto"/>
        <w:rPr>
          <w:rFonts w:asciiTheme="minorHAnsi" w:hAnsiTheme="minorHAnsi" w:cstheme="minorHAnsi"/>
          <w:b/>
        </w:rPr>
      </w:pPr>
    </w:p>
    <w:p w:rsidR="00C9300C" w:rsidRPr="00E00254" w:rsidRDefault="00C9300C" w:rsidP="00C76530">
      <w:pPr>
        <w:pStyle w:val="Default"/>
        <w:spacing w:line="480" w:lineRule="auto"/>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rsidR="00C9300C" w:rsidRPr="00E00254" w:rsidRDefault="00C9300C" w:rsidP="00C76530">
      <w:pPr>
        <w:pStyle w:val="Default"/>
        <w:spacing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rsidR="00C76530" w:rsidRDefault="00C9300C" w:rsidP="00C76530">
      <w:pPr>
        <w:spacing w:after="0"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rsidR="00224E91" w:rsidRPr="000A6A66" w:rsidRDefault="004C1F5C" w:rsidP="00C76530">
      <w:pPr>
        <w:spacing w:after="0" w:line="480" w:lineRule="auto"/>
        <w:rPr>
          <w:rFonts w:cstheme="minorHAnsi"/>
          <w:b/>
          <w:sz w:val="24"/>
          <w:szCs w:val="24"/>
        </w:rPr>
      </w:pPr>
      <w:r w:rsidRPr="000A6A66">
        <w:rPr>
          <w:rFonts w:cstheme="minorHAnsi"/>
          <w:b/>
          <w:sz w:val="24"/>
          <w:szCs w:val="24"/>
        </w:rPr>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rsidR="000B32E3" w:rsidRPr="000A6A66" w:rsidRDefault="000B32E3" w:rsidP="000B32E3">
      <w:pPr>
        <w:spacing w:after="0" w:line="240" w:lineRule="auto"/>
        <w:rPr>
          <w:rFonts w:cstheme="minorHAnsi"/>
          <w:b/>
          <w:sz w:val="24"/>
          <w:szCs w:val="24"/>
        </w:rPr>
      </w:pPr>
    </w:p>
    <w:p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6E0CE2" w:rsidRPr="000A6A66" w:rsidRDefault="006E0CE2" w:rsidP="000B32E3">
      <w:pPr>
        <w:autoSpaceDE w:val="0"/>
        <w:autoSpaceDN w:val="0"/>
        <w:adjustRightInd w:val="0"/>
        <w:spacing w:after="0" w:line="240" w:lineRule="auto"/>
        <w:jc w:val="both"/>
        <w:rPr>
          <w:rFonts w:cstheme="minorHAnsi"/>
          <w:sz w:val="24"/>
          <w:szCs w:val="24"/>
        </w:rPr>
      </w:pPr>
    </w:p>
    <w:p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rsidR="000B32E3" w:rsidRPr="000A6A66" w:rsidRDefault="000B32E3" w:rsidP="000B32E3">
      <w:pPr>
        <w:autoSpaceDE w:val="0"/>
        <w:autoSpaceDN w:val="0"/>
        <w:adjustRightInd w:val="0"/>
        <w:spacing w:after="0" w:line="240" w:lineRule="auto"/>
        <w:jc w:val="both"/>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C76530" w:rsidRPr="00C76530">
        <w:rPr>
          <w:rFonts w:cstheme="minorHAnsi"/>
          <w:sz w:val="24"/>
          <w:szCs w:val="24"/>
        </w:rPr>
        <w:t>Long Tower</w:t>
      </w:r>
      <w:r w:rsidRPr="00C76530">
        <w:rPr>
          <w:rFonts w:cstheme="minorHAnsi"/>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rsidR="00224E91" w:rsidRPr="000A6A66" w:rsidRDefault="00224E91" w:rsidP="000B32E3">
      <w:pPr>
        <w:spacing w:after="0" w:line="240" w:lineRule="auto"/>
        <w:jc w:val="both"/>
        <w:rPr>
          <w:rFonts w:cstheme="minorHAnsi"/>
          <w:b/>
          <w:iCs/>
          <w:sz w:val="24"/>
          <w:szCs w:val="24"/>
        </w:rPr>
      </w:pPr>
    </w:p>
    <w:p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rsidR="00874C4A" w:rsidRPr="000A6A66" w:rsidRDefault="00874C4A" w:rsidP="000B32E3">
      <w:pPr>
        <w:autoSpaceDE w:val="0"/>
        <w:autoSpaceDN w:val="0"/>
        <w:adjustRightInd w:val="0"/>
        <w:spacing w:after="0" w:line="240" w:lineRule="auto"/>
        <w:jc w:val="both"/>
        <w:rPr>
          <w:rFonts w:cstheme="minorHAnsi"/>
          <w:sz w:val="24"/>
          <w:szCs w:val="24"/>
        </w:rPr>
      </w:pPr>
    </w:p>
    <w:p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rsidR="001A0A91" w:rsidRPr="000A6A66" w:rsidRDefault="001A0A91"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rsidR="00224E91" w:rsidRPr="000A6A66" w:rsidRDefault="00224E91" w:rsidP="000B32E3">
      <w:pPr>
        <w:spacing w:after="0" w:line="240" w:lineRule="auto"/>
        <w:jc w:val="both"/>
        <w:rPr>
          <w:rFonts w:cstheme="minorHAnsi"/>
          <w:b/>
          <w:color w:val="5B9BD5" w:themeColor="accent1"/>
          <w:sz w:val="24"/>
          <w:szCs w:val="24"/>
        </w:rPr>
      </w:pPr>
    </w:p>
    <w:p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r w:rsidR="00C76530" w:rsidRPr="000A6A66">
        <w:rPr>
          <w:rFonts w:cstheme="minorHAnsi"/>
          <w:sz w:val="24"/>
          <w:szCs w:val="24"/>
        </w:rPr>
        <w:t>follows: -</w:t>
      </w:r>
    </w:p>
    <w:p w:rsidR="00D135EB" w:rsidRPr="000A6A66" w:rsidRDefault="00D135EB" w:rsidP="000B32E3">
      <w:pPr>
        <w:spacing w:after="0" w:line="240" w:lineRule="auto"/>
        <w:jc w:val="both"/>
        <w:rPr>
          <w:rFonts w:cstheme="minorHAnsi"/>
          <w:b/>
          <w:sz w:val="24"/>
          <w:szCs w:val="24"/>
        </w:rPr>
      </w:pPr>
    </w:p>
    <w:p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rsidR="000B32E3" w:rsidRPr="000A6A66" w:rsidRDefault="000B32E3" w:rsidP="000B32E3">
      <w:pPr>
        <w:spacing w:after="0" w:line="240" w:lineRule="auto"/>
        <w:jc w:val="both"/>
        <w:rPr>
          <w:rFonts w:cstheme="minorHAnsi"/>
          <w:sz w:val="24"/>
          <w:szCs w:val="24"/>
        </w:rPr>
      </w:pPr>
    </w:p>
    <w:p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sidR="00274C03">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11"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rsidR="000B32E3" w:rsidRPr="000A6A66" w:rsidRDefault="000B32E3" w:rsidP="000B32E3">
      <w:pPr>
        <w:spacing w:after="0" w:line="240" w:lineRule="auto"/>
        <w:jc w:val="both"/>
        <w:rPr>
          <w:rFonts w:cstheme="minorHAnsi"/>
          <w:b/>
          <w:sz w:val="24"/>
          <w:szCs w:val="24"/>
        </w:rPr>
      </w:pPr>
    </w:p>
    <w:p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62048C" w:rsidRPr="0062048C">
        <w:rPr>
          <w:rFonts w:cstheme="minorHAnsi"/>
          <w:sz w:val="24"/>
          <w:szCs w:val="24"/>
        </w:rPr>
        <w:t>Long Tower</w:t>
      </w:r>
      <w:r w:rsidR="00224E91" w:rsidRPr="0062048C">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rsidR="000B32E3" w:rsidRPr="000A6A66" w:rsidRDefault="000B32E3" w:rsidP="000B32E3">
      <w:pPr>
        <w:spacing w:after="0" w:line="240" w:lineRule="auto"/>
        <w:jc w:val="both"/>
        <w:rPr>
          <w:rFonts w:cstheme="minorHAnsi"/>
          <w:color w:val="000000" w:themeColor="text1"/>
          <w:sz w:val="24"/>
          <w:szCs w:val="24"/>
        </w:rPr>
      </w:pPr>
    </w:p>
    <w:p w:rsidR="00224E91" w:rsidRPr="000A6A66" w:rsidRDefault="00173046" w:rsidP="000B32E3">
      <w:pPr>
        <w:spacing w:after="0" w:line="240" w:lineRule="auto"/>
        <w:rPr>
          <w:rFonts w:cstheme="minorHAnsi"/>
          <w:b/>
          <w:sz w:val="24"/>
          <w:szCs w:val="24"/>
        </w:rPr>
      </w:pPr>
      <w:r w:rsidRPr="00C6758D">
        <w:rPr>
          <w:rFonts w:cstheme="minorHAnsi"/>
          <w:b/>
          <w:sz w:val="24"/>
          <w:szCs w:val="24"/>
        </w:rPr>
        <w:t>Childre</w:t>
      </w:r>
      <w:r w:rsidR="004E415A" w:rsidRPr="00C6758D">
        <w:rPr>
          <w:rFonts w:cstheme="minorHAnsi"/>
          <w:b/>
          <w:sz w:val="24"/>
          <w:szCs w:val="24"/>
        </w:rPr>
        <w:t>n Who Display Harmful Sexual</w:t>
      </w:r>
      <w:r w:rsidRPr="00C6758D">
        <w:rPr>
          <w:rFonts w:cstheme="minorHAnsi"/>
          <w:b/>
          <w:sz w:val="24"/>
          <w:szCs w:val="24"/>
        </w:rPr>
        <w:t xml:space="preserve"> Behaviour</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BC7B5E" w:rsidRPr="000A6A66" w:rsidRDefault="00BC7B5E" w:rsidP="000B32E3">
      <w:pPr>
        <w:autoSpaceDE w:val="0"/>
        <w:autoSpaceDN w:val="0"/>
        <w:adjustRightInd w:val="0"/>
        <w:spacing w:after="0" w:line="240" w:lineRule="auto"/>
        <w:jc w:val="both"/>
        <w:rPr>
          <w:rFonts w:cstheme="minorHAnsi"/>
          <w:sz w:val="24"/>
          <w:szCs w:val="24"/>
        </w:rPr>
      </w:pPr>
    </w:p>
    <w:p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 abusive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intervention,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rsidR="00224E91" w:rsidRPr="000A6A66" w:rsidRDefault="00224E91" w:rsidP="000B32E3">
      <w:pPr>
        <w:autoSpaceDE w:val="0"/>
        <w:autoSpaceDN w:val="0"/>
        <w:adjustRightInd w:val="0"/>
        <w:spacing w:after="0" w:line="240" w:lineRule="auto"/>
        <w:jc w:val="both"/>
        <w:rPr>
          <w:rFonts w:cstheme="minorHAnsi"/>
          <w:b/>
          <w:sz w:val="24"/>
          <w:szCs w:val="24"/>
        </w:rPr>
      </w:pPr>
    </w:p>
    <w:p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rsidR="004E415A" w:rsidRPr="004E415A" w:rsidRDefault="004E415A" w:rsidP="004E415A">
      <w:pPr>
        <w:spacing w:after="0" w:line="240" w:lineRule="auto"/>
        <w:rPr>
          <w:rFonts w:eastAsia="+mn-ea" w:cstheme="minorHAnsi"/>
          <w:bCs/>
          <w:color w:val="000000"/>
          <w:kern w:val="24"/>
          <w:sz w:val="24"/>
          <w:szCs w:val="24"/>
          <w:lang w:eastAsia="en-GB"/>
        </w:rPr>
      </w:pPr>
    </w:p>
    <w:p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rsidR="004E415A" w:rsidRPr="004E415A" w:rsidRDefault="004E415A" w:rsidP="004E415A">
      <w:pPr>
        <w:rPr>
          <w:sz w:val="24"/>
          <w:szCs w:val="24"/>
        </w:rPr>
      </w:pPr>
      <w:r w:rsidRPr="004E415A">
        <w:rPr>
          <w:sz w:val="24"/>
          <w:szCs w:val="24"/>
        </w:rPr>
        <w:t>Some examples of violent sexual behaviour include physically violent sexual abuse which is highly intrusive, instrumental violence which is physiologically and or sexually arousing to the perpetrator and may involve sadism.</w:t>
      </w:r>
    </w:p>
    <w:p w:rsidR="004E415A" w:rsidRPr="004E415A" w:rsidRDefault="004E415A" w:rsidP="004E415A">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rsidR="000B32E3" w:rsidRPr="004E415A" w:rsidRDefault="000B32E3" w:rsidP="000B32E3">
      <w:pPr>
        <w:autoSpaceDE w:val="0"/>
        <w:autoSpaceDN w:val="0"/>
        <w:adjustRightInd w:val="0"/>
        <w:spacing w:after="0" w:line="240" w:lineRule="auto"/>
        <w:jc w:val="both"/>
        <w:rPr>
          <w:rFonts w:cstheme="minorHAnsi"/>
          <w:b/>
          <w:sz w:val="24"/>
          <w:szCs w:val="24"/>
        </w:rPr>
      </w:pPr>
    </w:p>
    <w:p w:rsidR="000B32E3" w:rsidRPr="004E415A"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rsidR="000B32E3" w:rsidRPr="000A6A66" w:rsidRDefault="000B32E3" w:rsidP="000B32E3">
      <w:pPr>
        <w:spacing w:after="0" w:line="240" w:lineRule="auto"/>
        <w:jc w:val="both"/>
        <w:rPr>
          <w:rFonts w:cstheme="minorHAnsi"/>
          <w:sz w:val="24"/>
          <w:szCs w:val="24"/>
        </w:rPr>
      </w:pP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rsidR="00224E91" w:rsidRPr="000A6A66" w:rsidRDefault="00224E91" w:rsidP="000B32E3">
      <w:pPr>
        <w:autoSpaceDE w:val="0"/>
        <w:autoSpaceDN w:val="0"/>
        <w:adjustRightInd w:val="0"/>
        <w:spacing w:after="0" w:line="240" w:lineRule="auto"/>
        <w:jc w:val="both"/>
        <w:rPr>
          <w:rFonts w:cstheme="minorHAnsi"/>
          <w:sz w:val="24"/>
          <w:szCs w:val="24"/>
        </w:rPr>
      </w:pPr>
    </w:p>
    <w:p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62048C" w:rsidRPr="0062048C">
        <w:rPr>
          <w:rFonts w:cstheme="minorHAnsi"/>
          <w:sz w:val="24"/>
          <w:szCs w:val="24"/>
        </w:rPr>
        <w:t>Long Tower Primary &amp; Nursery School</w:t>
      </w:r>
      <w:r w:rsidRPr="0062048C">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0B32E3" w:rsidRPr="000A6A66"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rsidR="000B32E3" w:rsidRPr="000A6A66" w:rsidRDefault="000B32E3" w:rsidP="000B32E3">
      <w:pPr>
        <w:spacing w:after="0" w:line="240" w:lineRule="auto"/>
        <w:rPr>
          <w:rFonts w:cstheme="minorHAnsi"/>
          <w:sz w:val="24"/>
          <w:szCs w:val="24"/>
        </w:rPr>
      </w:pPr>
    </w:p>
    <w:p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rsidR="000B32E3" w:rsidRPr="000A6A66" w:rsidRDefault="000B32E3" w:rsidP="000B32E3">
      <w:pPr>
        <w:pStyle w:val="Default"/>
        <w:jc w:val="both"/>
        <w:rPr>
          <w:rFonts w:asciiTheme="minorHAnsi" w:hAnsiTheme="minorHAnsi" w:cstheme="minorHAnsi"/>
          <w:color w:val="FF0000"/>
        </w:rPr>
      </w:pPr>
    </w:p>
    <w:p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rsidR="0052530D" w:rsidRPr="000A6A66" w:rsidRDefault="0052530D" w:rsidP="000B32E3">
      <w:pPr>
        <w:pStyle w:val="Default"/>
        <w:jc w:val="both"/>
        <w:rPr>
          <w:rFonts w:asciiTheme="minorHAnsi" w:eastAsiaTheme="minorHAnsi" w:hAnsiTheme="minorHAnsi" w:cstheme="minorHAnsi"/>
          <w:color w:val="FF0000"/>
          <w:lang w:eastAsia="en-US"/>
        </w:rPr>
      </w:pPr>
    </w:p>
    <w:p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0B32E3" w:rsidRPr="000A6A66" w:rsidRDefault="000B32E3" w:rsidP="00E96928">
      <w:pPr>
        <w:autoSpaceDE w:val="0"/>
        <w:autoSpaceDN w:val="0"/>
        <w:adjustRightInd w:val="0"/>
        <w:spacing w:after="0" w:line="240" w:lineRule="auto"/>
        <w:jc w:val="both"/>
        <w:rPr>
          <w:rFonts w:cstheme="minorHAnsi"/>
          <w:sz w:val="24"/>
          <w:szCs w:val="24"/>
        </w:rPr>
      </w:pPr>
    </w:p>
    <w:p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rsidR="000B32E3" w:rsidRPr="000A6A66" w:rsidRDefault="000B32E3" w:rsidP="00E96928">
      <w:pPr>
        <w:autoSpaceDE w:val="0"/>
        <w:autoSpaceDN w:val="0"/>
        <w:adjustRightInd w:val="0"/>
        <w:spacing w:after="0" w:line="240" w:lineRule="auto"/>
        <w:jc w:val="both"/>
        <w:rPr>
          <w:rFonts w:cstheme="minorHAnsi"/>
          <w:b/>
          <w:sz w:val="24"/>
          <w:szCs w:val="24"/>
        </w:rPr>
      </w:pPr>
    </w:p>
    <w:p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r w:rsidR="0062048C" w:rsidRPr="000A6A66">
        <w:rPr>
          <w:rFonts w:cstheme="minorHAnsi"/>
          <w:sz w:val="24"/>
          <w:szCs w:val="24"/>
        </w:rPr>
        <w:t>individual’s</w:t>
      </w:r>
      <w:r w:rsidRPr="000A6A66">
        <w:rPr>
          <w:rFonts w:cstheme="minorHAnsi"/>
          <w:sz w:val="24"/>
          <w:szCs w:val="24"/>
        </w:rPr>
        <w:t xml:space="preserve"> consent. </w:t>
      </w:r>
      <w:r w:rsidR="00E0640E" w:rsidRPr="000A6A66">
        <w:rPr>
          <w:rFonts w:cstheme="minorHAnsi"/>
          <w:sz w:val="24"/>
          <w:szCs w:val="24"/>
        </w:rPr>
        <w:t xml:space="preserve"> For further </w:t>
      </w:r>
      <w:r w:rsidR="0062048C" w:rsidRPr="000A6A66">
        <w:rPr>
          <w:rFonts w:cstheme="minorHAnsi"/>
          <w:sz w:val="24"/>
          <w:szCs w:val="24"/>
        </w:rPr>
        <w:t>information,</w:t>
      </w:r>
      <w:r w:rsidR="00E0640E" w:rsidRPr="000A6A66">
        <w:rPr>
          <w:rFonts w:cstheme="minorHAnsi"/>
          <w:sz w:val="24"/>
          <w:szCs w:val="24"/>
        </w:rPr>
        <w:t xml:space="preserve"> see: </w:t>
      </w:r>
      <w:r w:rsidR="00E0640E" w:rsidRPr="000A6A66">
        <w:rPr>
          <w:rFonts w:cstheme="minorHAnsi"/>
          <w:color w:val="0070C0"/>
          <w:sz w:val="24"/>
          <w:szCs w:val="24"/>
          <w:u w:val="single"/>
        </w:rPr>
        <w:t>www.legislation.gov.uk/ukpga/2015/2/section/33/enacted</w:t>
      </w:r>
    </w:p>
    <w:p w:rsidR="000B32E3" w:rsidRPr="000A6A66" w:rsidRDefault="000B32E3" w:rsidP="00E96928">
      <w:pPr>
        <w:autoSpaceDE w:val="0"/>
        <w:autoSpaceDN w:val="0"/>
        <w:adjustRightInd w:val="0"/>
        <w:spacing w:after="0" w:line="240" w:lineRule="auto"/>
        <w:jc w:val="both"/>
        <w:rPr>
          <w:rFonts w:cstheme="minorHAnsi"/>
          <w:b/>
          <w:sz w:val="24"/>
          <w:szCs w:val="24"/>
        </w:rPr>
      </w:pPr>
    </w:p>
    <w:p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rsidR="00234B3F" w:rsidRPr="000A6A66" w:rsidRDefault="00234B3F" w:rsidP="00E96928">
      <w:pPr>
        <w:autoSpaceDE w:val="0"/>
        <w:autoSpaceDN w:val="0"/>
        <w:adjustRightInd w:val="0"/>
        <w:spacing w:after="0" w:line="240" w:lineRule="auto"/>
        <w:jc w:val="both"/>
        <w:rPr>
          <w:rFonts w:cstheme="minorHAnsi"/>
          <w:sz w:val="24"/>
          <w:szCs w:val="24"/>
        </w:rPr>
      </w:pPr>
    </w:p>
    <w:p w:rsidR="000A6A66" w:rsidRDefault="000A6A66">
      <w:pPr>
        <w:rPr>
          <w:rFonts w:cstheme="minorHAnsi"/>
          <w:b/>
          <w:sz w:val="28"/>
          <w:szCs w:val="28"/>
        </w:rPr>
      </w:pPr>
      <w:bookmarkStart w:id="2" w:name="appendix2"/>
      <w:r>
        <w:rPr>
          <w:rFonts w:cstheme="minorHAnsi"/>
          <w:b/>
          <w:sz w:val="28"/>
          <w:szCs w:val="28"/>
        </w:rPr>
        <w:br w:type="page"/>
      </w:r>
    </w:p>
    <w:p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rsidR="00173046" w:rsidRPr="00E00254" w:rsidRDefault="00173046" w:rsidP="00E96928">
      <w:pPr>
        <w:spacing w:after="0" w:line="240" w:lineRule="auto"/>
        <w:jc w:val="both"/>
        <w:rPr>
          <w:rFonts w:cstheme="minorHAnsi"/>
          <w:b/>
          <w:sz w:val="28"/>
          <w:szCs w:val="28"/>
        </w:rPr>
      </w:pPr>
    </w:p>
    <w:bookmarkEnd w:id="2"/>
    <w:p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rsidR="00E96928" w:rsidRPr="00E00254" w:rsidRDefault="00E96928" w:rsidP="00E96928">
      <w:pPr>
        <w:spacing w:after="0" w:line="240" w:lineRule="auto"/>
        <w:jc w:val="both"/>
        <w:rPr>
          <w:rFonts w:cstheme="minorHAnsi"/>
          <w:b/>
          <w:sz w:val="24"/>
          <w:szCs w:val="24"/>
        </w:rPr>
      </w:pPr>
    </w:p>
    <w:p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t>
      </w:r>
      <w:r w:rsidR="0062048C" w:rsidRPr="00E00254">
        <w:rPr>
          <w:rFonts w:eastAsia="Calibri" w:cstheme="minorHAnsi"/>
          <w:b/>
          <w:sz w:val="24"/>
          <w:szCs w:val="24"/>
        </w:rPr>
        <w:t>with</w:t>
      </w:r>
      <w:r w:rsidRPr="00E00254">
        <w:rPr>
          <w:rFonts w:eastAsia="Calibri" w:cstheme="minorHAnsi"/>
          <w:b/>
          <w:sz w:val="24"/>
          <w:szCs w:val="24"/>
        </w:rPr>
        <w:t xml:space="preserve"> a Disability </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4C1F5C" w:rsidRPr="004C1F5C" w:rsidRDefault="004C1F5C" w:rsidP="004C1F5C">
      <w:pPr>
        <w:spacing w:after="0" w:line="240" w:lineRule="auto"/>
        <w:jc w:val="both"/>
        <w:rPr>
          <w:rFonts w:eastAsia="Calibri" w:cstheme="minorHAnsi"/>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E96928" w:rsidRPr="004C1F5C" w:rsidRDefault="00E96928" w:rsidP="004C1F5C">
      <w:pPr>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 xml:space="preserve">Children </w:t>
      </w:r>
      <w:r w:rsidR="0062048C" w:rsidRPr="004C1F5C">
        <w:rPr>
          <w:rFonts w:eastAsia="Calibri" w:cstheme="minorHAnsi"/>
          <w:b/>
          <w:sz w:val="24"/>
          <w:szCs w:val="24"/>
        </w:rPr>
        <w:t>with</w:t>
      </w:r>
      <w:r w:rsidRPr="004C1F5C">
        <w:rPr>
          <w:rFonts w:eastAsia="Calibri" w:cstheme="minorHAnsi"/>
          <w:b/>
          <w:sz w:val="24"/>
          <w:szCs w:val="24"/>
        </w:rPr>
        <w:t xml:space="preserve"> Limited Fluency in English</w:t>
      </w:r>
    </w:p>
    <w:p w:rsidR="00E96928" w:rsidRPr="004C1F5C" w:rsidRDefault="00E96928" w:rsidP="004C1F5C">
      <w:pPr>
        <w:pStyle w:val="ListParagraph"/>
        <w:spacing w:after="0" w:line="240" w:lineRule="auto"/>
        <w:ind w:left="426"/>
        <w:jc w:val="both"/>
        <w:rPr>
          <w:rFonts w:eastAsia="Calibri" w:cstheme="minorHAnsi"/>
          <w:b/>
          <w:sz w:val="24"/>
          <w:szCs w:val="24"/>
        </w:rPr>
      </w:pPr>
    </w:p>
    <w:p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rsidR="00E96928" w:rsidRPr="004C1F5C" w:rsidRDefault="00E96928" w:rsidP="004C1F5C">
      <w:pPr>
        <w:tabs>
          <w:tab w:val="left" w:pos="426"/>
        </w:tabs>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rsidR="00E96928" w:rsidRPr="004C1F5C" w:rsidRDefault="00E96928" w:rsidP="004C1F5C">
      <w:pPr>
        <w:pStyle w:val="ListParagraph"/>
        <w:spacing w:after="0" w:line="240" w:lineRule="auto"/>
        <w:jc w:val="both"/>
        <w:rPr>
          <w:rFonts w:eastAsia="Calibri" w:cstheme="minorHAnsi"/>
          <w:b/>
          <w:sz w:val="24"/>
          <w:szCs w:val="24"/>
        </w:rPr>
      </w:pPr>
    </w:p>
    <w:p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rsidR="00E96928" w:rsidRPr="004C1F5C" w:rsidRDefault="00E96928" w:rsidP="004C1F5C">
      <w:pPr>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rsidR="00173046" w:rsidRPr="004C1F5C" w:rsidRDefault="00173046" w:rsidP="004C1F5C">
      <w:pPr>
        <w:pStyle w:val="ListParagraph"/>
        <w:spacing w:after="0" w:line="240" w:lineRule="auto"/>
        <w:ind w:left="426"/>
        <w:jc w:val="both"/>
        <w:rPr>
          <w:rFonts w:eastAsia="Calibri" w:cstheme="minorHAnsi"/>
          <w:b/>
          <w:sz w:val="24"/>
          <w:szCs w:val="24"/>
        </w:rPr>
      </w:pPr>
    </w:p>
    <w:p w:rsidR="00D84062" w:rsidRPr="005D564A"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w:t>
      </w:r>
      <w:r w:rsidRPr="004C1F5C">
        <w:rPr>
          <w:rFonts w:cstheme="minorHAnsi"/>
          <w:sz w:val="24"/>
          <w:szCs w:val="24"/>
        </w:rPr>
        <w:lastRenderedPageBreak/>
        <w:t>including those affecting LGB&amp;T children and young people</w:t>
      </w:r>
      <w:r w:rsidR="00D84062" w:rsidRPr="004C1F5C">
        <w:rPr>
          <w:rFonts w:cstheme="minorHAnsi"/>
          <w:sz w:val="24"/>
          <w:szCs w:val="24"/>
        </w:rPr>
        <w:t xml:space="preserve">.  </w:t>
      </w:r>
      <w:r w:rsidR="005D564A">
        <w:rPr>
          <w:rFonts w:cstheme="minorHAnsi"/>
          <w:sz w:val="24"/>
          <w:szCs w:val="24"/>
        </w:rPr>
        <w:t>Long Tower PS will adhere to the guidance as set out by EA</w:t>
      </w:r>
      <w:r w:rsidR="005D564A">
        <w:rPr>
          <w:rFonts w:cstheme="minorHAnsi"/>
          <w:b/>
          <w:color w:val="FF0000"/>
          <w:sz w:val="24"/>
          <w:szCs w:val="24"/>
        </w:rPr>
        <w:t xml:space="preserve"> </w:t>
      </w:r>
      <w:r w:rsidR="005D564A" w:rsidRPr="005D564A">
        <w:rPr>
          <w:rFonts w:cstheme="minorHAnsi"/>
          <w:b/>
          <w:color w:val="00B0F0"/>
          <w:sz w:val="24"/>
          <w:szCs w:val="24"/>
        </w:rPr>
        <w:t>(</w:t>
      </w:r>
      <w:r w:rsidR="00D84062" w:rsidRPr="004C1F5C">
        <w:rPr>
          <w:rFonts w:eastAsia="Calibri" w:cstheme="minorHAnsi"/>
          <w:b/>
          <w:color w:val="0070C0"/>
          <w:sz w:val="24"/>
          <w:szCs w:val="24"/>
        </w:rPr>
        <w:t>https://www.eani.org.uk/school-management/policies-and-guidance/supporting-transgender-young-people</w:t>
      </w:r>
      <w:r w:rsidR="005D564A">
        <w:rPr>
          <w:rFonts w:eastAsia="Calibri" w:cstheme="minorHAnsi"/>
          <w:b/>
          <w:color w:val="0070C0"/>
          <w:sz w:val="24"/>
          <w:szCs w:val="24"/>
        </w:rPr>
        <w:t>)</w:t>
      </w:r>
    </w:p>
    <w:p w:rsidR="00E96928" w:rsidRPr="004C1F5C" w:rsidRDefault="00E96928" w:rsidP="004C1F5C">
      <w:pPr>
        <w:spacing w:after="0" w:line="240" w:lineRule="auto"/>
        <w:jc w:val="both"/>
        <w:rPr>
          <w:rFonts w:eastAsia="Calibri" w:cstheme="minorHAnsi"/>
          <w:b/>
          <w:sz w:val="24"/>
          <w:szCs w:val="24"/>
        </w:rPr>
      </w:pPr>
    </w:p>
    <w:p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rsidR="00E96928" w:rsidRPr="004C1F5C" w:rsidRDefault="00E96928" w:rsidP="004C1F5C">
      <w:pPr>
        <w:keepNext/>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rsidR="00F856C3" w:rsidRPr="00E00254" w:rsidRDefault="00F856C3" w:rsidP="00F856C3">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C242AA">
      <w:pPr>
        <w:spacing w:after="8" w:line="276" w:lineRule="auto"/>
        <w:ind w:right="63"/>
        <w:rPr>
          <w:rFonts w:eastAsia="Calibri" w:cstheme="minorHAnsi"/>
          <w:sz w:val="24"/>
          <w:szCs w:val="24"/>
        </w:rPr>
      </w:pPr>
    </w:p>
    <w:p w:rsidR="004B5200" w:rsidRDefault="004B5200" w:rsidP="00C242AA">
      <w:pPr>
        <w:spacing w:after="8" w:line="276" w:lineRule="auto"/>
        <w:ind w:right="63"/>
        <w:rPr>
          <w:rFonts w:cstheme="minorHAnsi"/>
          <w:b/>
          <w:sz w:val="28"/>
          <w:szCs w:val="28"/>
        </w:rPr>
      </w:pPr>
    </w:p>
    <w:p w:rsidR="005D564A" w:rsidRDefault="005D564A" w:rsidP="00C242AA">
      <w:pPr>
        <w:spacing w:after="8" w:line="276" w:lineRule="auto"/>
        <w:ind w:right="63"/>
        <w:rPr>
          <w:rFonts w:cstheme="minorHAnsi"/>
          <w:b/>
          <w:sz w:val="28"/>
          <w:szCs w:val="28"/>
        </w:rPr>
      </w:pPr>
    </w:p>
    <w:p w:rsidR="005D564A" w:rsidRDefault="005D564A" w:rsidP="00C242AA">
      <w:pPr>
        <w:spacing w:after="8" w:line="276" w:lineRule="auto"/>
        <w:ind w:right="63"/>
        <w:rPr>
          <w:rFonts w:cstheme="minorHAnsi"/>
          <w:b/>
          <w:sz w:val="28"/>
          <w:szCs w:val="28"/>
        </w:rPr>
      </w:pPr>
    </w:p>
    <w:p w:rsidR="005D564A" w:rsidRDefault="005D564A" w:rsidP="00C242AA">
      <w:pPr>
        <w:spacing w:after="8" w:line="276" w:lineRule="auto"/>
        <w:ind w:right="63"/>
        <w:rPr>
          <w:rFonts w:cstheme="minorHAnsi"/>
          <w:b/>
          <w:sz w:val="28"/>
          <w:szCs w:val="28"/>
        </w:rPr>
      </w:pPr>
    </w:p>
    <w:p w:rsidR="005D564A" w:rsidRDefault="005D564A" w:rsidP="00C242AA">
      <w:pPr>
        <w:spacing w:after="8" w:line="276" w:lineRule="auto"/>
        <w:ind w:right="63"/>
        <w:rPr>
          <w:rFonts w:cstheme="minorHAnsi"/>
          <w:b/>
          <w:sz w:val="28"/>
          <w:szCs w:val="28"/>
        </w:rPr>
      </w:pPr>
    </w:p>
    <w:p w:rsidR="005D564A" w:rsidRDefault="005D564A" w:rsidP="00C242AA">
      <w:pPr>
        <w:spacing w:after="8" w:line="276" w:lineRule="auto"/>
        <w:ind w:right="63"/>
        <w:rPr>
          <w:rFonts w:cstheme="minorHAnsi"/>
          <w:b/>
          <w:sz w:val="28"/>
          <w:szCs w:val="28"/>
        </w:rPr>
      </w:pPr>
    </w:p>
    <w:p w:rsidR="005D564A" w:rsidRPr="00E00254" w:rsidRDefault="005D564A" w:rsidP="00C242AA">
      <w:pPr>
        <w:spacing w:after="8" w:line="276" w:lineRule="auto"/>
        <w:ind w:right="63"/>
        <w:rPr>
          <w:rFonts w:cstheme="minorHAnsi"/>
          <w:b/>
          <w:sz w:val="28"/>
          <w:szCs w:val="28"/>
        </w:rPr>
      </w:pPr>
    </w:p>
    <w:p w:rsidR="00234B3F" w:rsidRPr="00E00254" w:rsidRDefault="00234B3F" w:rsidP="00C242AA">
      <w:pPr>
        <w:spacing w:after="8" w:line="276" w:lineRule="auto"/>
        <w:ind w:right="63"/>
        <w:rPr>
          <w:rFonts w:cstheme="minorHAnsi"/>
          <w:b/>
          <w:sz w:val="28"/>
          <w:szCs w:val="28"/>
        </w:rPr>
      </w:pPr>
    </w:p>
    <w:p w:rsidR="004C1F5C" w:rsidRDefault="004C1F5C" w:rsidP="000A6A66">
      <w:pPr>
        <w:spacing w:after="8" w:line="276" w:lineRule="auto"/>
        <w:ind w:right="63"/>
        <w:jc w:val="both"/>
        <w:rPr>
          <w:rFonts w:cstheme="minorHAnsi"/>
          <w:b/>
          <w:sz w:val="28"/>
          <w:szCs w:val="28"/>
        </w:rPr>
      </w:pPr>
    </w:p>
    <w:p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rsidR="00C242AA" w:rsidRPr="000A6A66" w:rsidRDefault="00C242AA" w:rsidP="000A6A66">
      <w:pPr>
        <w:spacing w:after="8" w:line="276" w:lineRule="auto"/>
        <w:ind w:right="63"/>
        <w:jc w:val="both"/>
        <w:rPr>
          <w:rFonts w:cstheme="minorHAnsi"/>
          <w:b/>
          <w:sz w:val="24"/>
          <w:szCs w:val="24"/>
        </w:rPr>
      </w:pPr>
    </w:p>
    <w:p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rsidR="006D26AF" w:rsidRPr="006D26AF" w:rsidRDefault="006D26AF" w:rsidP="006D26AF">
      <w:pPr>
        <w:spacing w:after="0" w:line="240" w:lineRule="auto"/>
        <w:ind w:left="720" w:right="63" w:hanging="720"/>
        <w:jc w:val="both"/>
        <w:rPr>
          <w:rFonts w:cstheme="minorHAnsi"/>
          <w:sz w:val="24"/>
          <w:szCs w:val="24"/>
        </w:rPr>
      </w:pP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rsidR="004C1F5C" w:rsidRPr="006D26AF" w:rsidRDefault="004C1F5C" w:rsidP="006D26AF">
      <w:pPr>
        <w:pStyle w:val="ListParagraph"/>
        <w:spacing w:after="0" w:line="240" w:lineRule="auto"/>
        <w:ind w:right="63"/>
        <w:jc w:val="both"/>
        <w:rPr>
          <w:rFonts w:cstheme="minorHAnsi"/>
          <w:sz w:val="24"/>
          <w:szCs w:val="24"/>
        </w:rPr>
      </w:pPr>
    </w:p>
    <w:p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rsidR="006D26AF" w:rsidRPr="006D26AF" w:rsidRDefault="006D26AF" w:rsidP="006D26AF">
      <w:pPr>
        <w:pStyle w:val="ListParagraph"/>
        <w:spacing w:after="0" w:line="240" w:lineRule="auto"/>
        <w:rPr>
          <w:rFonts w:cstheme="minorHAnsi"/>
          <w:sz w:val="24"/>
          <w:szCs w:val="24"/>
        </w:rPr>
      </w:pPr>
    </w:p>
    <w:p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rsidR="006D26AF" w:rsidRPr="006D26AF" w:rsidRDefault="006D26AF" w:rsidP="006D26AF">
      <w:pPr>
        <w:pStyle w:val="ListParagraph"/>
        <w:spacing w:after="0" w:line="240" w:lineRule="auto"/>
        <w:ind w:right="63"/>
        <w:jc w:val="both"/>
        <w:rPr>
          <w:rFonts w:cstheme="minorHAnsi"/>
          <w:sz w:val="24"/>
          <w:szCs w:val="24"/>
        </w:rPr>
      </w:pPr>
    </w:p>
    <w:p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rsidR="006D26AF" w:rsidRPr="006D26AF" w:rsidRDefault="006D26AF" w:rsidP="006D26AF">
      <w:pPr>
        <w:spacing w:after="0" w:line="240" w:lineRule="auto"/>
        <w:ind w:right="63"/>
        <w:jc w:val="both"/>
        <w:rPr>
          <w:rFonts w:cstheme="minorHAnsi"/>
          <w:sz w:val="24"/>
          <w:szCs w:val="24"/>
        </w:rPr>
      </w:pP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rsidR="00C242AA" w:rsidRPr="006D26AF" w:rsidRDefault="00C242AA" w:rsidP="006D26AF">
      <w:pPr>
        <w:spacing w:after="0" w:line="240" w:lineRule="auto"/>
        <w:ind w:right="63"/>
        <w:jc w:val="both"/>
        <w:rPr>
          <w:rFonts w:cstheme="minorHAnsi"/>
          <w:sz w:val="24"/>
          <w:szCs w:val="24"/>
        </w:rPr>
      </w:pPr>
    </w:p>
    <w:p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rsidR="006D26AF" w:rsidRPr="006D26AF" w:rsidRDefault="006D26AF" w:rsidP="006D26AF">
      <w:pPr>
        <w:spacing w:after="0" w:line="240" w:lineRule="auto"/>
        <w:ind w:left="709" w:right="63" w:hanging="709"/>
        <w:jc w:val="both"/>
        <w:rPr>
          <w:rFonts w:cstheme="minorHAnsi"/>
          <w:sz w:val="24"/>
          <w:szCs w:val="24"/>
        </w:rPr>
      </w:pPr>
    </w:p>
    <w:p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rsidR="006D26AF" w:rsidRPr="006D26AF" w:rsidRDefault="006D26AF" w:rsidP="006D26AF">
      <w:pPr>
        <w:spacing w:after="0" w:line="240" w:lineRule="auto"/>
        <w:ind w:left="709" w:right="63" w:hanging="685"/>
        <w:jc w:val="both"/>
        <w:rPr>
          <w:rFonts w:cstheme="minorHAnsi"/>
          <w:sz w:val="24"/>
          <w:szCs w:val="24"/>
        </w:rPr>
      </w:pPr>
    </w:p>
    <w:p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rsidR="006D26AF" w:rsidRPr="006D26AF" w:rsidRDefault="006D26AF" w:rsidP="006D26AF">
      <w:pPr>
        <w:tabs>
          <w:tab w:val="center" w:pos="1171"/>
          <w:tab w:val="center" w:pos="4301"/>
        </w:tabs>
        <w:spacing w:after="0" w:line="240" w:lineRule="auto"/>
        <w:ind w:right="63"/>
        <w:jc w:val="both"/>
        <w:rPr>
          <w:rFonts w:cstheme="minorHAnsi"/>
          <w:sz w:val="24"/>
          <w:szCs w:val="24"/>
        </w:rPr>
      </w:pP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rsidR="00C242AA" w:rsidRPr="006D26AF" w:rsidRDefault="00C242AA" w:rsidP="006D26AF">
      <w:pPr>
        <w:spacing w:after="0" w:line="240" w:lineRule="auto"/>
        <w:ind w:right="-79"/>
        <w:rPr>
          <w:rFonts w:cstheme="minorHAnsi"/>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rsidR="00C242AA" w:rsidRPr="006D26AF" w:rsidRDefault="00C242AA" w:rsidP="006D26AF">
      <w:pPr>
        <w:spacing w:after="0" w:line="240" w:lineRule="auto"/>
        <w:ind w:left="714" w:right="-79" w:hanging="690"/>
        <w:rPr>
          <w:rFonts w:cstheme="minorHAnsi"/>
          <w:sz w:val="24"/>
          <w:szCs w:val="24"/>
        </w:rPr>
      </w:pPr>
    </w:p>
    <w:p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rsidR="00C242AA" w:rsidRPr="006D26AF" w:rsidRDefault="00C242AA" w:rsidP="006D26AF">
      <w:pPr>
        <w:spacing w:after="0" w:line="240" w:lineRule="auto"/>
        <w:ind w:left="714" w:right="-79" w:hanging="690"/>
        <w:rPr>
          <w:rFonts w:cstheme="minorHAnsi"/>
          <w:b/>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rsidR="00C242AA" w:rsidRPr="006D26AF" w:rsidRDefault="00C242AA" w:rsidP="006D26AF">
      <w:pPr>
        <w:spacing w:after="0" w:line="240" w:lineRule="auto"/>
        <w:ind w:left="714" w:right="-79" w:hanging="690"/>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rsidR="006D26AF" w:rsidRPr="006D26AF" w:rsidRDefault="006D26AF" w:rsidP="006D26AF">
      <w:pPr>
        <w:pStyle w:val="ListParagraph"/>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rsidR="00C242AA" w:rsidRPr="006D26AF" w:rsidRDefault="00C242AA" w:rsidP="006D26AF">
      <w:pPr>
        <w:spacing w:after="0" w:line="240" w:lineRule="auto"/>
        <w:ind w:right="-79"/>
        <w:rPr>
          <w:rFonts w:cstheme="minorHAnsi"/>
          <w:sz w:val="24"/>
          <w:szCs w:val="24"/>
        </w:rPr>
      </w:pPr>
    </w:p>
    <w:p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rsidR="006D26AF" w:rsidRPr="006D26AF" w:rsidRDefault="006D26AF" w:rsidP="006D26AF">
      <w:pPr>
        <w:keepNext/>
        <w:keepLines/>
        <w:spacing w:after="0" w:line="240" w:lineRule="auto"/>
        <w:ind w:right="-79"/>
        <w:outlineLvl w:val="0"/>
        <w:rPr>
          <w:rFonts w:cstheme="minorHAnsi"/>
          <w:b/>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rsidR="006D26AF" w:rsidRPr="006D26AF" w:rsidRDefault="006D26AF" w:rsidP="006D26AF">
      <w:pPr>
        <w:spacing w:after="0" w:line="240" w:lineRule="auto"/>
        <w:ind w:left="714" w:right="-79" w:hanging="690"/>
        <w:jc w:val="both"/>
        <w:rPr>
          <w:rFonts w:cstheme="minorHAnsi"/>
          <w:sz w:val="24"/>
          <w:szCs w:val="24"/>
        </w:rPr>
      </w:pPr>
    </w:p>
    <w:p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rsidR="006D26AF" w:rsidRPr="006D26AF" w:rsidRDefault="006D26AF" w:rsidP="006D26AF">
      <w:pPr>
        <w:spacing w:after="0" w:line="240" w:lineRule="auto"/>
        <w:ind w:left="714" w:right="63" w:hanging="690"/>
        <w:jc w:val="both"/>
        <w:rPr>
          <w:rFonts w:cstheme="minorHAnsi"/>
          <w:sz w:val="24"/>
          <w:szCs w:val="24"/>
        </w:rPr>
      </w:pPr>
    </w:p>
    <w:p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rsidR="00C242AA" w:rsidRPr="006D26AF" w:rsidRDefault="00C242AA" w:rsidP="006D26AF">
      <w:pPr>
        <w:tabs>
          <w:tab w:val="center" w:pos="5852"/>
        </w:tabs>
        <w:spacing w:after="0" w:line="240" w:lineRule="auto"/>
        <w:ind w:right="63"/>
        <w:rPr>
          <w:rFonts w:cstheme="minorHAnsi"/>
          <w:sz w:val="24"/>
          <w:szCs w:val="24"/>
        </w:rPr>
      </w:pPr>
    </w:p>
    <w:p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rsidR="006D26AF" w:rsidRPr="006D26AF" w:rsidRDefault="006D26AF" w:rsidP="006D26AF">
      <w:pPr>
        <w:spacing w:after="0" w:line="240" w:lineRule="auto"/>
        <w:ind w:right="63"/>
        <w:rPr>
          <w:rFonts w:cstheme="minorHAnsi"/>
          <w:b/>
          <w:sz w:val="24"/>
          <w:szCs w:val="24"/>
        </w:rPr>
      </w:pPr>
    </w:p>
    <w:p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rsidR="006D26AF" w:rsidRPr="006D26AF" w:rsidRDefault="006D26AF" w:rsidP="006D26AF">
      <w:pPr>
        <w:keepNext/>
        <w:keepLines/>
        <w:spacing w:after="0" w:line="240" w:lineRule="auto"/>
        <w:ind w:right="63"/>
        <w:outlineLvl w:val="0"/>
        <w:rPr>
          <w:rFonts w:cstheme="minorHAnsi"/>
          <w:b/>
          <w:sz w:val="24"/>
          <w:szCs w:val="24"/>
        </w:rPr>
      </w:pPr>
    </w:p>
    <w:p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rsidR="006D26AF" w:rsidRPr="006D26AF" w:rsidRDefault="006D26AF" w:rsidP="006D26AF">
      <w:pPr>
        <w:tabs>
          <w:tab w:val="left" w:pos="709"/>
        </w:tabs>
        <w:spacing w:after="0" w:line="240" w:lineRule="auto"/>
        <w:ind w:left="-567" w:right="63"/>
        <w:rPr>
          <w:rFonts w:cstheme="minorHAnsi"/>
          <w:sz w:val="24"/>
          <w:szCs w:val="24"/>
        </w:rPr>
      </w:pPr>
    </w:p>
    <w:p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rsidR="006D26AF" w:rsidRPr="006D26AF" w:rsidRDefault="006D26AF" w:rsidP="006D26AF">
      <w:pPr>
        <w:pStyle w:val="ListParagraph"/>
        <w:spacing w:after="0" w:line="240" w:lineRule="auto"/>
        <w:ind w:right="63" w:hanging="578"/>
        <w:rPr>
          <w:rFonts w:cstheme="minorHAnsi"/>
          <w:sz w:val="24"/>
          <w:szCs w:val="24"/>
        </w:rPr>
      </w:pPr>
    </w:p>
    <w:p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rsidR="006D26AF" w:rsidRPr="006D26AF" w:rsidRDefault="006D26AF" w:rsidP="006D26AF">
      <w:pPr>
        <w:tabs>
          <w:tab w:val="center" w:pos="5201"/>
        </w:tabs>
        <w:spacing w:after="0" w:line="240" w:lineRule="auto"/>
        <w:ind w:right="63" w:hanging="578"/>
        <w:rPr>
          <w:rFonts w:cstheme="minorHAnsi"/>
          <w:sz w:val="24"/>
          <w:szCs w:val="24"/>
        </w:rPr>
      </w:pP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rsidR="006D26AF" w:rsidRPr="00E00254" w:rsidRDefault="006D26AF" w:rsidP="006D26AF">
      <w:pPr>
        <w:pStyle w:val="ListParagraph"/>
        <w:spacing w:after="0" w:line="240" w:lineRule="auto"/>
        <w:ind w:left="744" w:right="63"/>
        <w:rPr>
          <w:rFonts w:cstheme="minorHAnsi"/>
          <w:sz w:val="24"/>
          <w:szCs w:val="24"/>
        </w:rPr>
      </w:pPr>
    </w:p>
    <w:p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rsidR="006D26AF" w:rsidRPr="00E00254" w:rsidRDefault="006D26AF" w:rsidP="006D26AF">
      <w:pPr>
        <w:tabs>
          <w:tab w:val="center" w:pos="4121"/>
        </w:tabs>
        <w:spacing w:after="0" w:line="240" w:lineRule="auto"/>
        <w:ind w:right="63" w:hanging="602"/>
        <w:rPr>
          <w:rFonts w:cstheme="minorHAnsi"/>
          <w:b/>
          <w:sz w:val="24"/>
          <w:szCs w:val="24"/>
        </w:rPr>
      </w:pPr>
    </w:p>
    <w:p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rsidR="000A6A66" w:rsidRPr="00E00254" w:rsidRDefault="000A6A66" w:rsidP="006D26AF">
      <w:pPr>
        <w:tabs>
          <w:tab w:val="left" w:pos="8759"/>
        </w:tabs>
        <w:spacing w:after="0" w:line="240" w:lineRule="auto"/>
        <w:ind w:left="384" w:right="63"/>
        <w:rPr>
          <w:rFonts w:cstheme="minorHAnsi"/>
          <w:sz w:val="24"/>
          <w:szCs w:val="24"/>
        </w:rPr>
      </w:pPr>
    </w:p>
    <w:p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rsidR="000A6A66" w:rsidRPr="00E00254" w:rsidRDefault="000A6A66" w:rsidP="006D26AF">
      <w:pPr>
        <w:tabs>
          <w:tab w:val="left" w:pos="8759"/>
        </w:tabs>
        <w:spacing w:after="0" w:line="240" w:lineRule="auto"/>
        <w:ind w:left="384" w:right="63" w:hanging="384"/>
        <w:rPr>
          <w:rFonts w:cstheme="minorHAnsi"/>
          <w:b/>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rsidR="006D26AF" w:rsidRPr="00E00254" w:rsidRDefault="006D26AF" w:rsidP="006D26AF">
      <w:pPr>
        <w:tabs>
          <w:tab w:val="left" w:pos="8759"/>
        </w:tabs>
        <w:spacing w:after="0" w:line="240" w:lineRule="auto"/>
        <w:ind w:left="142" w:right="63" w:hanging="709"/>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rsidR="000A6A66" w:rsidRPr="00E00254" w:rsidRDefault="000A6A66" w:rsidP="006D26AF">
      <w:pPr>
        <w:tabs>
          <w:tab w:val="left" w:pos="8759"/>
        </w:tabs>
        <w:spacing w:after="0" w:line="240" w:lineRule="auto"/>
        <w:ind w:left="142" w:right="63" w:hanging="709"/>
        <w:jc w:val="both"/>
        <w:rPr>
          <w:rFonts w:cstheme="minorHAnsi"/>
          <w:sz w:val="24"/>
          <w:szCs w:val="24"/>
        </w:rPr>
      </w:pPr>
    </w:p>
    <w:p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rsidR="006D26AF" w:rsidRPr="00E00254" w:rsidRDefault="006D26AF" w:rsidP="006D26AF">
      <w:pPr>
        <w:keepNext/>
        <w:keepLines/>
        <w:spacing w:after="0" w:line="240" w:lineRule="auto"/>
        <w:ind w:right="63"/>
        <w:jc w:val="both"/>
        <w:outlineLvl w:val="1"/>
        <w:rPr>
          <w:rFonts w:cstheme="minorHAnsi"/>
          <w:b/>
          <w:sz w:val="24"/>
          <w:szCs w:val="24"/>
        </w:rPr>
      </w:pPr>
    </w:p>
    <w:p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rsidR="006D26AF" w:rsidRPr="00E00254" w:rsidRDefault="006D26AF" w:rsidP="006D26AF">
      <w:pPr>
        <w:spacing w:after="0" w:line="240" w:lineRule="auto"/>
        <w:ind w:right="63" w:hanging="567"/>
        <w:jc w:val="both"/>
        <w:rPr>
          <w:rFonts w:cstheme="minorHAnsi"/>
          <w:b/>
          <w:sz w:val="24"/>
          <w:szCs w:val="24"/>
        </w:rPr>
      </w:pPr>
    </w:p>
    <w:p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rsidR="006D26AF" w:rsidRPr="006D26AF" w:rsidRDefault="006D26AF" w:rsidP="006D26AF">
      <w:pPr>
        <w:spacing w:after="0" w:line="240" w:lineRule="auto"/>
        <w:ind w:right="63" w:hanging="567"/>
        <w:jc w:val="both"/>
        <w:rPr>
          <w:rFonts w:cstheme="minorHAnsi"/>
          <w:b/>
          <w:sz w:val="24"/>
          <w:szCs w:val="24"/>
        </w:rPr>
      </w:pP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rsidR="006D26AF" w:rsidRPr="00E00254" w:rsidRDefault="006D26AF" w:rsidP="006D26AF">
      <w:pPr>
        <w:tabs>
          <w:tab w:val="left" w:pos="8759"/>
        </w:tabs>
        <w:spacing w:after="0" w:line="240" w:lineRule="auto"/>
        <w:ind w:left="709" w:right="63" w:hanging="567"/>
        <w:jc w:val="both"/>
        <w:rPr>
          <w:rFonts w:cstheme="minorHAnsi"/>
          <w:b/>
          <w:sz w:val="24"/>
          <w:szCs w:val="24"/>
        </w:rPr>
      </w:pP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rsidR="006D26AF" w:rsidRPr="00E00254" w:rsidRDefault="006D26AF" w:rsidP="006D26AF">
      <w:pPr>
        <w:tabs>
          <w:tab w:val="left" w:pos="8759"/>
        </w:tabs>
        <w:spacing w:after="0" w:line="240" w:lineRule="auto"/>
        <w:ind w:left="709" w:right="63" w:hanging="1276"/>
        <w:jc w:val="both"/>
        <w:rPr>
          <w:rFonts w:cstheme="minorHAnsi"/>
          <w:b/>
          <w:sz w:val="24"/>
          <w:szCs w:val="24"/>
        </w:rPr>
      </w:pPr>
    </w:p>
    <w:p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rsidR="00752730" w:rsidRPr="00752730" w:rsidRDefault="00752730" w:rsidP="00752730">
      <w:pPr>
        <w:tabs>
          <w:tab w:val="left" w:pos="8759"/>
        </w:tabs>
        <w:spacing w:after="0" w:line="240" w:lineRule="auto"/>
        <w:ind w:right="63"/>
        <w:jc w:val="both"/>
        <w:rPr>
          <w:rFonts w:cstheme="minorHAnsi"/>
          <w:sz w:val="24"/>
          <w:szCs w:val="24"/>
        </w:rPr>
      </w:pPr>
    </w:p>
    <w:p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rsidR="00752730" w:rsidRPr="00752730" w:rsidRDefault="00752730" w:rsidP="00752730">
      <w:pPr>
        <w:tabs>
          <w:tab w:val="left" w:pos="8759"/>
        </w:tabs>
        <w:spacing w:after="0" w:line="240" w:lineRule="auto"/>
        <w:ind w:left="177" w:right="63"/>
        <w:jc w:val="both"/>
        <w:rPr>
          <w:rFonts w:cstheme="minorHAnsi"/>
          <w:sz w:val="24"/>
          <w:szCs w:val="24"/>
        </w:rPr>
      </w:pPr>
    </w:p>
    <w:p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rsidR="00752730" w:rsidRPr="00752730" w:rsidRDefault="00752730" w:rsidP="00752730">
      <w:pPr>
        <w:tabs>
          <w:tab w:val="left" w:pos="8759"/>
        </w:tabs>
        <w:spacing w:after="0" w:line="240" w:lineRule="auto"/>
        <w:ind w:right="63"/>
        <w:jc w:val="both"/>
        <w:rPr>
          <w:rFonts w:cstheme="minorHAnsi"/>
          <w:sz w:val="24"/>
          <w:szCs w:val="24"/>
        </w:rPr>
      </w:pPr>
    </w:p>
    <w:p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rsidR="00752730" w:rsidRPr="00752730" w:rsidRDefault="00752730" w:rsidP="00752730"/>
    <w:p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rsidR="00752730" w:rsidRPr="00752730" w:rsidRDefault="00752730" w:rsidP="00752730">
      <w:pPr>
        <w:ind w:hanging="709"/>
        <w:jc w:val="both"/>
      </w:pPr>
    </w:p>
    <w:p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rsidR="00C242AA" w:rsidRPr="00E00254" w:rsidRDefault="00C242AA" w:rsidP="00752730">
      <w:pPr>
        <w:tabs>
          <w:tab w:val="left" w:pos="8759"/>
        </w:tabs>
        <w:spacing w:after="0" w:line="240" w:lineRule="auto"/>
        <w:ind w:left="714" w:right="63" w:hanging="709"/>
        <w:jc w:val="both"/>
        <w:rPr>
          <w:rFonts w:cstheme="minorHAnsi"/>
          <w:sz w:val="24"/>
          <w:szCs w:val="24"/>
        </w:rPr>
      </w:pPr>
    </w:p>
    <w:p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rsidR="00752730" w:rsidRPr="00E00254" w:rsidRDefault="00752730" w:rsidP="00752730">
      <w:pPr>
        <w:tabs>
          <w:tab w:val="left" w:pos="8759"/>
        </w:tabs>
        <w:spacing w:after="0" w:line="240" w:lineRule="auto"/>
        <w:ind w:left="714" w:right="63" w:hanging="1423"/>
        <w:jc w:val="both"/>
        <w:rPr>
          <w:rFonts w:cstheme="minorHAnsi"/>
          <w:sz w:val="24"/>
          <w:szCs w:val="24"/>
        </w:rPr>
      </w:pP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rsidR="00C242AA" w:rsidRPr="00E00254" w:rsidRDefault="00C242AA" w:rsidP="00752730">
      <w:pPr>
        <w:pStyle w:val="ListParagraph"/>
        <w:spacing w:after="0" w:line="240" w:lineRule="auto"/>
        <w:ind w:left="714" w:right="1085" w:hanging="1423"/>
        <w:jc w:val="both"/>
        <w:rPr>
          <w:rFonts w:cstheme="minorHAnsi"/>
          <w:sz w:val="24"/>
          <w:szCs w:val="24"/>
        </w:rPr>
      </w:pPr>
    </w:p>
    <w:p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rsidR="00752730" w:rsidRPr="00E00254" w:rsidRDefault="00752730" w:rsidP="00752730">
      <w:pPr>
        <w:tabs>
          <w:tab w:val="left" w:pos="0"/>
        </w:tabs>
        <w:spacing w:after="0" w:line="240" w:lineRule="auto"/>
        <w:ind w:left="714" w:right="1085" w:hanging="1423"/>
        <w:jc w:val="both"/>
        <w:rPr>
          <w:rFonts w:cstheme="minorHAnsi"/>
          <w:b/>
          <w:sz w:val="24"/>
          <w:szCs w:val="24"/>
        </w:rPr>
      </w:pPr>
    </w:p>
    <w:p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rsidR="00C242AA" w:rsidRPr="00E00254" w:rsidRDefault="00C242AA" w:rsidP="00752730">
      <w:pPr>
        <w:spacing w:after="0" w:line="240" w:lineRule="auto"/>
        <w:ind w:left="714" w:right="-37" w:hanging="1423"/>
        <w:rPr>
          <w:rFonts w:cstheme="minorHAnsi"/>
          <w:sz w:val="24"/>
          <w:szCs w:val="24"/>
        </w:rPr>
      </w:pPr>
    </w:p>
    <w:p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unexplained neurological signs and symptoms, e.g. subdural haematoma</w:t>
      </w:r>
    </w:p>
    <w:p w:rsidR="00C242AA" w:rsidRPr="00E00254" w:rsidRDefault="00C242AA" w:rsidP="00752730">
      <w:pPr>
        <w:pStyle w:val="ListParagraph"/>
        <w:spacing w:after="0" w:line="240" w:lineRule="auto"/>
        <w:ind w:left="714" w:right="-37" w:hanging="1423"/>
        <w:jc w:val="both"/>
        <w:rPr>
          <w:rFonts w:cstheme="minorHAnsi"/>
          <w:sz w:val="24"/>
          <w:szCs w:val="24"/>
        </w:rPr>
      </w:pPr>
    </w:p>
    <w:p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rsidR="00752730" w:rsidRPr="00752730" w:rsidRDefault="00752730" w:rsidP="00752730">
      <w:pPr>
        <w:jc w:val="both"/>
        <w:rPr>
          <w:lang w:eastAsia="en-GB"/>
        </w:rPr>
      </w:pPr>
    </w:p>
    <w:p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rsidR="00752730" w:rsidRPr="00E00254" w:rsidRDefault="00752730" w:rsidP="00752730">
      <w:pPr>
        <w:spacing w:after="0" w:line="240" w:lineRule="auto"/>
        <w:ind w:left="714" w:right="-37" w:hanging="1423"/>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rsidR="00752730" w:rsidRPr="00E00254" w:rsidRDefault="00752730" w:rsidP="00752730">
      <w:pPr>
        <w:spacing w:after="0" w:line="240" w:lineRule="auto"/>
        <w:ind w:left="709" w:right="-37" w:hanging="1418"/>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rsidR="00C242AA" w:rsidRPr="00E00254" w:rsidRDefault="00C242AA" w:rsidP="006D26AF">
      <w:pPr>
        <w:spacing w:after="0" w:line="240" w:lineRule="auto"/>
        <w:ind w:right="-37" w:firstLine="685"/>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rsidR="00C242AA" w:rsidRPr="00E00254" w:rsidRDefault="00C242AA" w:rsidP="006D26AF">
      <w:pPr>
        <w:spacing w:after="0" w:line="240" w:lineRule="auto"/>
        <w:ind w:right="-37"/>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rsidR="00752730" w:rsidRPr="00E00254" w:rsidRDefault="00752730" w:rsidP="006D26AF">
      <w:pPr>
        <w:spacing w:after="0" w:line="240" w:lineRule="auto"/>
        <w:ind w:left="709" w:right="-37" w:hanging="709"/>
        <w:rPr>
          <w:rFonts w:cstheme="minorHAnsi"/>
          <w:sz w:val="24"/>
          <w:szCs w:val="24"/>
        </w:rPr>
      </w:pPr>
    </w:p>
    <w:p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allergies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rsidR="00C242AA" w:rsidRPr="00E00254" w:rsidRDefault="00C242AA" w:rsidP="00752730">
      <w:pPr>
        <w:spacing w:after="0" w:line="276" w:lineRule="auto"/>
        <w:ind w:right="-40"/>
        <w:jc w:val="both"/>
        <w:rPr>
          <w:rFonts w:cstheme="minorHAnsi"/>
          <w:sz w:val="24"/>
          <w:szCs w:val="24"/>
        </w:rPr>
      </w:pPr>
    </w:p>
    <w:p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rsidR="00C242AA" w:rsidRPr="00E00254" w:rsidRDefault="00C242AA" w:rsidP="003440B8">
      <w:pPr>
        <w:spacing w:after="0" w:line="240" w:lineRule="auto"/>
        <w:ind w:right="-40"/>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rsidR="00C242AA" w:rsidRPr="00E00254" w:rsidRDefault="00C242AA"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rsidR="003440B8" w:rsidRPr="003440B8" w:rsidRDefault="003440B8" w:rsidP="003440B8">
      <w:pPr>
        <w:spacing w:after="243" w:line="240" w:lineRule="auto"/>
        <w:ind w:left="709" w:right="-37" w:hanging="1418"/>
        <w:jc w:val="both"/>
        <w:rPr>
          <w:rFonts w:cstheme="minorHAnsi"/>
          <w:sz w:val="16"/>
          <w:szCs w:val="16"/>
        </w:rPr>
      </w:pPr>
    </w:p>
    <w:p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rsidR="00C242AA" w:rsidRPr="00E00254" w:rsidRDefault="00C242AA" w:rsidP="003440B8">
      <w:pPr>
        <w:tabs>
          <w:tab w:val="left" w:pos="709"/>
        </w:tabs>
        <w:spacing w:after="0" w:line="276" w:lineRule="auto"/>
        <w:ind w:left="20" w:right="-37" w:hanging="1423"/>
        <w:jc w:val="both"/>
        <w:rPr>
          <w:rFonts w:cstheme="minorHAnsi"/>
          <w:b/>
          <w:sz w:val="24"/>
          <w:szCs w:val="24"/>
        </w:rPr>
      </w:pPr>
    </w:p>
    <w:p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rsidR="00C242AA" w:rsidRPr="00E00254" w:rsidRDefault="00C242AA" w:rsidP="003440B8">
      <w:pPr>
        <w:tabs>
          <w:tab w:val="left" w:pos="709"/>
        </w:tabs>
        <w:spacing w:after="0" w:line="276" w:lineRule="auto"/>
        <w:ind w:right="-37" w:hanging="1423"/>
        <w:jc w:val="both"/>
        <w:rPr>
          <w:rFonts w:cstheme="minorHAnsi"/>
          <w:sz w:val="24"/>
          <w:szCs w:val="24"/>
        </w:rPr>
      </w:pPr>
    </w:p>
    <w:p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rsidR="003440B8" w:rsidRPr="003440B8" w:rsidRDefault="003440B8" w:rsidP="003440B8">
      <w:pPr>
        <w:tabs>
          <w:tab w:val="left" w:pos="709"/>
        </w:tabs>
        <w:spacing w:after="0" w:line="240" w:lineRule="auto"/>
        <w:ind w:right="-37" w:hanging="709"/>
        <w:rPr>
          <w:rFonts w:cstheme="minorHAnsi"/>
          <w:b/>
          <w:sz w:val="24"/>
          <w:szCs w:val="24"/>
        </w:rPr>
      </w:pPr>
    </w:p>
    <w:p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rsidR="00C242AA" w:rsidRPr="003440B8" w:rsidRDefault="00C242AA" w:rsidP="003440B8">
      <w:pPr>
        <w:spacing w:after="0" w:line="240" w:lineRule="auto"/>
        <w:ind w:right="-37"/>
        <w:rPr>
          <w:rFonts w:cstheme="minorHAnsi"/>
          <w:sz w:val="24"/>
          <w:szCs w:val="24"/>
        </w:rPr>
      </w:pPr>
    </w:p>
    <w:p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rsidR="003440B8" w:rsidRPr="003440B8" w:rsidRDefault="003440B8" w:rsidP="003440B8">
      <w:pPr>
        <w:keepNext/>
        <w:keepLines/>
        <w:spacing w:after="0" w:line="240" w:lineRule="auto"/>
        <w:ind w:right="-37"/>
        <w:outlineLvl w:val="2"/>
        <w:rPr>
          <w:rFonts w:cstheme="minorHAnsi"/>
          <w:b/>
          <w:sz w:val="24"/>
          <w:szCs w:val="24"/>
        </w:rPr>
      </w:pPr>
    </w:p>
    <w:p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rsidR="003440B8" w:rsidRPr="003440B8" w:rsidRDefault="003440B8" w:rsidP="003440B8">
      <w:pPr>
        <w:spacing w:after="0" w:line="240" w:lineRule="auto"/>
        <w:ind w:left="714" w:right="-37" w:hanging="1423"/>
        <w:rPr>
          <w:rFonts w:cstheme="minorHAnsi"/>
          <w:sz w:val="24"/>
          <w:szCs w:val="24"/>
        </w:rPr>
      </w:pPr>
    </w:p>
    <w:p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rsidR="00886675" w:rsidRPr="00886675" w:rsidRDefault="00886675" w:rsidP="00886675">
      <w:pPr>
        <w:pStyle w:val="ListParagraph"/>
        <w:tabs>
          <w:tab w:val="left" w:pos="1134"/>
        </w:tabs>
        <w:ind w:hanging="425"/>
        <w:rPr>
          <w:rFonts w:cstheme="minorHAnsi"/>
          <w:sz w:val="24"/>
          <w:szCs w:val="24"/>
        </w:rPr>
      </w:pPr>
    </w:p>
    <w:p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rsidR="00886675" w:rsidRPr="00886675" w:rsidRDefault="00886675" w:rsidP="00886675">
      <w:pPr>
        <w:tabs>
          <w:tab w:val="left" w:pos="1134"/>
          <w:tab w:val="center" w:pos="5852"/>
        </w:tabs>
        <w:spacing w:after="0" w:line="240" w:lineRule="auto"/>
        <w:ind w:right="-37"/>
        <w:rPr>
          <w:rFonts w:cstheme="minorHAnsi"/>
          <w:sz w:val="24"/>
          <w:szCs w:val="24"/>
        </w:rPr>
      </w:pPr>
    </w:p>
    <w:p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rsidR="00C242AA" w:rsidRPr="00886675" w:rsidRDefault="00C242AA" w:rsidP="00886675">
      <w:pPr>
        <w:tabs>
          <w:tab w:val="center" w:pos="5852"/>
        </w:tabs>
        <w:spacing w:after="0" w:line="240" w:lineRule="auto"/>
        <w:ind w:right="-37"/>
        <w:rPr>
          <w:rFonts w:cstheme="minorHAnsi"/>
          <w:sz w:val="24"/>
          <w:szCs w:val="24"/>
        </w:rPr>
      </w:pPr>
    </w:p>
    <w:p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rsidR="00886675" w:rsidRPr="003440B8" w:rsidRDefault="00886675" w:rsidP="003440B8">
      <w:pPr>
        <w:tabs>
          <w:tab w:val="center" w:pos="5852"/>
        </w:tabs>
        <w:spacing w:after="0" w:line="240" w:lineRule="auto"/>
        <w:ind w:right="-37"/>
        <w:rPr>
          <w:rFonts w:cstheme="minorHAnsi"/>
          <w:b/>
          <w:sz w:val="24"/>
          <w:szCs w:val="24"/>
        </w:rPr>
      </w:pPr>
    </w:p>
    <w:p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rsidR="00886675" w:rsidRPr="003440B8" w:rsidRDefault="00886675" w:rsidP="00886675">
      <w:pPr>
        <w:spacing w:after="0" w:line="240" w:lineRule="auto"/>
        <w:ind w:left="709" w:right="-37" w:hanging="1418"/>
        <w:rPr>
          <w:rFonts w:cstheme="minorHAnsi"/>
          <w:b/>
          <w:sz w:val="24"/>
          <w:szCs w:val="24"/>
        </w:rPr>
      </w:pPr>
    </w:p>
    <w:p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rsidR="00886675" w:rsidRPr="00886675" w:rsidRDefault="00886675" w:rsidP="00886675">
      <w:pPr>
        <w:tabs>
          <w:tab w:val="left" w:pos="1134"/>
        </w:tabs>
        <w:spacing w:after="0" w:line="240" w:lineRule="auto"/>
        <w:ind w:right="-37" w:hanging="35"/>
        <w:jc w:val="both"/>
        <w:rPr>
          <w:rFonts w:cstheme="minorHAnsi"/>
          <w:sz w:val="24"/>
          <w:szCs w:val="24"/>
        </w:rPr>
      </w:pPr>
    </w:p>
    <w:p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rsidR="00C242AA" w:rsidRPr="003440B8" w:rsidRDefault="00C242AA" w:rsidP="00886675">
      <w:pPr>
        <w:spacing w:after="0" w:line="240" w:lineRule="auto"/>
        <w:ind w:left="-883" w:right="-37"/>
        <w:jc w:val="both"/>
        <w:rPr>
          <w:rFonts w:cstheme="minorHAnsi"/>
          <w:sz w:val="24"/>
          <w:szCs w:val="24"/>
        </w:rPr>
      </w:pPr>
    </w:p>
    <w:p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rsidR="00886675" w:rsidRPr="003440B8" w:rsidRDefault="00886675" w:rsidP="00886675">
      <w:pPr>
        <w:pStyle w:val="ListParagraph"/>
        <w:spacing w:after="0" w:line="240" w:lineRule="auto"/>
        <w:ind w:right="-37"/>
        <w:jc w:val="both"/>
        <w:rPr>
          <w:rFonts w:cstheme="minorHAnsi"/>
          <w:sz w:val="24"/>
          <w:szCs w:val="24"/>
        </w:rPr>
      </w:pPr>
    </w:p>
    <w:p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rsidR="00886675" w:rsidRPr="003440B8" w:rsidRDefault="00886675" w:rsidP="00886675">
      <w:pPr>
        <w:spacing w:after="0" w:line="240" w:lineRule="auto"/>
        <w:ind w:right="-37" w:firstLine="360"/>
        <w:jc w:val="both"/>
        <w:rPr>
          <w:rFonts w:cstheme="minorHAnsi"/>
          <w:b/>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3440B8">
        <w:rPr>
          <w:rFonts w:cstheme="minorHAnsi"/>
          <w:sz w:val="24"/>
          <w:szCs w:val="24"/>
        </w:rPr>
        <w:lastRenderedPageBreak/>
        <w:t>abuse has an impact on a child’s physical health, mental health, behaviour and self-esteem. It can be particularly damaging for children aged 0 to 3 years.</w:t>
      </w:r>
    </w:p>
    <w:p w:rsidR="00886675" w:rsidRPr="003440B8" w:rsidRDefault="00886675"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rsidR="00B61796" w:rsidRPr="003440B8" w:rsidRDefault="00B61796" w:rsidP="00B61796">
      <w:pPr>
        <w:spacing w:after="0" w:line="240" w:lineRule="auto"/>
        <w:ind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rsidR="00B61796" w:rsidRPr="003440B8" w:rsidRDefault="00B61796"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rsidR="00B61796" w:rsidRPr="003440B8" w:rsidRDefault="00B61796"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rsidR="00B61796" w:rsidRPr="003440B8" w:rsidRDefault="00B61796" w:rsidP="00B61796">
      <w:pPr>
        <w:spacing w:after="0" w:line="240" w:lineRule="auto"/>
        <w:ind w:left="709" w:right="-40" w:hanging="709"/>
        <w:jc w:val="both"/>
        <w:rPr>
          <w:rFonts w:cstheme="minorHAnsi"/>
          <w:sz w:val="24"/>
          <w:szCs w:val="24"/>
        </w:rPr>
      </w:pPr>
    </w:p>
    <w:p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rsidR="00B61796" w:rsidRPr="003440B8" w:rsidRDefault="00B61796" w:rsidP="00B61796">
      <w:pPr>
        <w:spacing w:after="0" w:line="240" w:lineRule="auto"/>
        <w:ind w:left="709" w:right="-40" w:hanging="709"/>
        <w:jc w:val="both"/>
        <w:rPr>
          <w:rFonts w:cstheme="minorHAnsi"/>
          <w:sz w:val="24"/>
          <w:szCs w:val="24"/>
        </w:rPr>
      </w:pPr>
    </w:p>
    <w:p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rsidR="00B61796" w:rsidRPr="003440B8" w:rsidRDefault="00B61796" w:rsidP="00B61796">
      <w:pPr>
        <w:spacing w:after="0" w:line="240" w:lineRule="auto"/>
        <w:ind w:left="709" w:right="-40" w:hanging="1418"/>
        <w:jc w:val="both"/>
        <w:rPr>
          <w:rFonts w:cstheme="minorHAnsi"/>
          <w:sz w:val="24"/>
          <w:szCs w:val="24"/>
        </w:rPr>
      </w:pPr>
    </w:p>
    <w:p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rsidR="00B61796" w:rsidRPr="003440B8"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extremes of self-stimulatory behaviours, e.g. head banging, comfort seeking, masturbation 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rsidR="00B61796" w:rsidRPr="003440B8" w:rsidRDefault="00B61796" w:rsidP="00B61796">
      <w:pPr>
        <w:keepNext/>
        <w:keepLines/>
        <w:spacing w:after="0" w:line="240" w:lineRule="auto"/>
        <w:ind w:right="-40"/>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rsidR="00B61796" w:rsidRPr="003440B8" w:rsidRDefault="00B61796" w:rsidP="00B61796">
      <w:pPr>
        <w:spacing w:after="0" w:line="240" w:lineRule="auto"/>
        <w:ind w:left="709" w:right="-40" w:hanging="1418"/>
        <w:jc w:val="both"/>
        <w:rPr>
          <w:rFonts w:cstheme="minorHAnsi"/>
          <w:sz w:val="24"/>
          <w:szCs w:val="24"/>
        </w:rPr>
      </w:pP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rsidR="00C242AA" w:rsidRPr="003440B8" w:rsidRDefault="00C242AA" w:rsidP="00B61796">
      <w:pPr>
        <w:spacing w:after="0" w:line="240" w:lineRule="auto"/>
        <w:ind w:right="-40"/>
        <w:jc w:val="both"/>
        <w:rPr>
          <w:rFonts w:cstheme="minorHAnsi"/>
          <w:sz w:val="24"/>
          <w:szCs w:val="24"/>
        </w:rPr>
      </w:pPr>
    </w:p>
    <w:p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rsidR="00C242AA" w:rsidRPr="003440B8" w:rsidRDefault="00C242AA" w:rsidP="00B61796">
      <w:pPr>
        <w:tabs>
          <w:tab w:val="center" w:pos="2981"/>
        </w:tabs>
        <w:spacing w:after="0" w:line="240" w:lineRule="auto"/>
        <w:ind w:right="-40"/>
        <w:jc w:val="both"/>
        <w:rPr>
          <w:rFonts w:cstheme="minorHAnsi"/>
          <w:sz w:val="24"/>
          <w:szCs w:val="24"/>
        </w:rPr>
      </w:pPr>
    </w:p>
    <w:p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rsidR="00C242AA" w:rsidRPr="003440B8" w:rsidRDefault="00C242AA" w:rsidP="00B61796">
      <w:pPr>
        <w:spacing w:after="0" w:line="240" w:lineRule="auto"/>
        <w:ind w:left="709" w:right="-40" w:hanging="1418"/>
        <w:jc w:val="both"/>
        <w:rPr>
          <w:rFonts w:cstheme="minorHAnsi"/>
          <w:sz w:val="24"/>
          <w:szCs w:val="24"/>
        </w:rPr>
      </w:pPr>
    </w:p>
    <w:p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lastRenderedPageBreak/>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rsidR="00B61796" w:rsidRPr="003440B8" w:rsidRDefault="00B61796" w:rsidP="00B61796">
      <w:pPr>
        <w:tabs>
          <w:tab w:val="left" w:pos="1134"/>
        </w:tabs>
        <w:spacing w:after="0" w:line="240" w:lineRule="auto"/>
        <w:ind w:left="709" w:right="-37"/>
        <w:jc w:val="both"/>
        <w:rPr>
          <w:rFonts w:cstheme="minorHAnsi"/>
          <w:sz w:val="24"/>
          <w:szCs w:val="24"/>
        </w:rPr>
      </w:pPr>
    </w:p>
    <w:p w:rsidR="001C353D"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medical neglect</w:t>
      </w:r>
    </w:p>
    <w:p w:rsidR="00C242AA" w:rsidRPr="003440B8" w:rsidRDefault="001C353D"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Pr>
          <w:rFonts w:cstheme="minorHAnsi"/>
          <w:sz w:val="24"/>
          <w:szCs w:val="24"/>
        </w:rPr>
        <w:t>physical neglect</w:t>
      </w:r>
      <w:r w:rsidR="00C242AA" w:rsidRPr="003440B8">
        <w:rPr>
          <w:rFonts w:cstheme="minorHAnsi"/>
          <w:sz w:val="24"/>
          <w:szCs w:val="24"/>
        </w:rPr>
        <w:t xml:space="preserve"> </w:t>
      </w: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w:t>
      </w:r>
      <w:r w:rsidR="001C353D">
        <w:rPr>
          <w:rFonts w:cstheme="minorHAnsi"/>
          <w:sz w:val="24"/>
          <w:szCs w:val="24"/>
        </w:rPr>
        <w:t xml:space="preserve">ve neglect </w:t>
      </w: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rsidR="00B61796" w:rsidRPr="003440B8" w:rsidRDefault="00B61796" w:rsidP="00B61796">
      <w:pPr>
        <w:pStyle w:val="ListParagraph"/>
        <w:spacing w:after="0" w:line="240" w:lineRule="auto"/>
        <w:ind w:right="-37"/>
        <w:jc w:val="both"/>
        <w:rPr>
          <w:rFonts w:cstheme="minorHAnsi"/>
          <w:noProof/>
          <w:sz w:val="24"/>
          <w:szCs w:val="24"/>
        </w:rPr>
      </w:pPr>
    </w:p>
    <w:p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rsidR="00B61796" w:rsidRPr="003440B8" w:rsidRDefault="00B61796" w:rsidP="00B61796">
      <w:pPr>
        <w:keepNext/>
        <w:keepLines/>
        <w:spacing w:after="0" w:line="240" w:lineRule="auto"/>
        <w:ind w:right="-37"/>
        <w:jc w:val="both"/>
        <w:outlineLvl w:val="2"/>
        <w:rPr>
          <w:rFonts w:cstheme="minorHAnsi"/>
          <w:b/>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rsidR="00B61796" w:rsidRPr="003440B8" w:rsidRDefault="00B61796" w:rsidP="00B61796">
      <w:pPr>
        <w:spacing w:after="0" w:line="240" w:lineRule="auto"/>
        <w:ind w:left="709" w:right="-37" w:hanging="1418"/>
        <w:jc w:val="both"/>
        <w:rPr>
          <w:rFonts w:cstheme="minorHAnsi"/>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rsidR="00B61796" w:rsidRPr="003440B8" w:rsidRDefault="00B61796" w:rsidP="00B61796">
      <w:pPr>
        <w:spacing w:after="0" w:line="240" w:lineRule="auto"/>
        <w:ind w:left="709" w:right="-37" w:hanging="1418"/>
        <w:jc w:val="both"/>
        <w:rPr>
          <w:rFonts w:cstheme="minorHAnsi"/>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rsidR="00B61796" w:rsidRPr="003440B8" w:rsidRDefault="00B61796" w:rsidP="00B61796">
      <w:pPr>
        <w:spacing w:after="0" w:line="240" w:lineRule="auto"/>
        <w:ind w:left="709" w:right="-37" w:hanging="1418"/>
        <w:jc w:val="both"/>
        <w:rPr>
          <w:rFonts w:cstheme="minorHAnsi"/>
          <w:sz w:val="24"/>
          <w:szCs w:val="24"/>
        </w:rPr>
      </w:pPr>
    </w:p>
    <w:p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rsidR="00B61796" w:rsidRPr="003440B8" w:rsidRDefault="00B61796" w:rsidP="003440B8">
      <w:pPr>
        <w:keepNext/>
        <w:keepLines/>
        <w:spacing w:after="0" w:line="240" w:lineRule="auto"/>
        <w:ind w:right="-37"/>
        <w:outlineLvl w:val="1"/>
        <w:rPr>
          <w:rFonts w:cstheme="minorHAnsi"/>
          <w:b/>
          <w:sz w:val="24"/>
          <w:szCs w:val="24"/>
        </w:rPr>
      </w:pPr>
    </w:p>
    <w:p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rsidR="00C242AA" w:rsidRPr="003440B8" w:rsidRDefault="00C242AA" w:rsidP="003440B8">
      <w:pPr>
        <w:spacing w:after="0" w:line="240" w:lineRule="auto"/>
        <w:ind w:left="720" w:right="-37"/>
        <w:contextualSpacing/>
        <w:rPr>
          <w:rFonts w:cstheme="minorHAnsi"/>
          <w:sz w:val="24"/>
          <w:szCs w:val="24"/>
        </w:rPr>
      </w:pPr>
    </w:p>
    <w:p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lastRenderedPageBreak/>
        <w:t xml:space="preserve">abnormal reaction to separation/ or attachment, disorder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rsidR="00C242AA" w:rsidRPr="003440B8" w:rsidRDefault="00C242AA" w:rsidP="003440B8">
      <w:pPr>
        <w:spacing w:after="0" w:line="240" w:lineRule="auto"/>
        <w:ind w:left="744" w:right="-37"/>
        <w:contextualSpacing/>
        <w:rPr>
          <w:rFonts w:cstheme="minorHAnsi"/>
          <w:sz w:val="24"/>
          <w:szCs w:val="24"/>
        </w:rPr>
      </w:pPr>
    </w:p>
    <w:p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rsidR="00C242AA" w:rsidRPr="003440B8" w:rsidRDefault="00C242AA" w:rsidP="00063B8F">
      <w:pPr>
        <w:spacing w:after="0" w:line="240" w:lineRule="auto"/>
        <w:ind w:right="-37"/>
        <w:jc w:val="both"/>
        <w:rPr>
          <w:rFonts w:cstheme="minorHAnsi"/>
          <w:sz w:val="24"/>
          <w:szCs w:val="24"/>
        </w:rPr>
      </w:pPr>
    </w:p>
    <w:p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rsidR="00C242AA" w:rsidRPr="003440B8" w:rsidRDefault="00C242AA" w:rsidP="003440B8">
      <w:pPr>
        <w:spacing w:after="0" w:line="240" w:lineRule="auto"/>
        <w:ind w:right="-37"/>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rsidR="00063B8F" w:rsidRPr="003440B8" w:rsidRDefault="00063B8F" w:rsidP="003440B8">
      <w:pPr>
        <w:keepNext/>
        <w:keepLines/>
        <w:spacing w:after="0" w:line="240" w:lineRule="auto"/>
        <w:ind w:right="-37"/>
        <w:outlineLvl w:val="2"/>
        <w:rPr>
          <w:rFonts w:cstheme="minorHAnsi"/>
          <w:b/>
          <w:sz w:val="24"/>
          <w:szCs w:val="24"/>
        </w:rPr>
      </w:pPr>
    </w:p>
    <w:p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rsidR="00063B8F" w:rsidRPr="003440B8" w:rsidRDefault="00063B8F" w:rsidP="00063B8F">
      <w:pPr>
        <w:pStyle w:val="ListParagraph"/>
        <w:spacing w:after="0" w:line="240" w:lineRule="auto"/>
        <w:ind w:right="-37"/>
        <w:jc w:val="both"/>
        <w:rPr>
          <w:rFonts w:cstheme="minorHAnsi"/>
          <w:sz w:val="24"/>
          <w:szCs w:val="24"/>
        </w:rPr>
      </w:pPr>
    </w:p>
    <w:p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rsidR="00063B8F" w:rsidRPr="003440B8" w:rsidRDefault="00063B8F" w:rsidP="00063B8F">
      <w:pPr>
        <w:tabs>
          <w:tab w:val="left" w:pos="709"/>
          <w:tab w:val="center" w:pos="4294"/>
        </w:tabs>
        <w:spacing w:after="0" w:line="240" w:lineRule="auto"/>
        <w:ind w:right="-37" w:hanging="709"/>
        <w:rPr>
          <w:rFonts w:cstheme="minorHAnsi"/>
          <w:sz w:val="24"/>
          <w:szCs w:val="24"/>
        </w:rPr>
      </w:pP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enforced unemployment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rsidR="00C242AA" w:rsidRPr="003440B8" w:rsidRDefault="00C242AA" w:rsidP="00063B8F">
      <w:pPr>
        <w:tabs>
          <w:tab w:val="left" w:pos="1134"/>
        </w:tabs>
        <w:spacing w:after="0" w:line="240" w:lineRule="auto"/>
        <w:ind w:left="1134" w:right="-37" w:hanging="567"/>
        <w:rPr>
          <w:rFonts w:cstheme="minorHAnsi"/>
          <w:sz w:val="24"/>
          <w:szCs w:val="24"/>
        </w:rPr>
      </w:pPr>
    </w:p>
    <w:p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lastRenderedPageBreak/>
        <w:t>Impediments to ongoing assessment and appropriate multidisciplinary support</w:t>
      </w:r>
    </w:p>
    <w:p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rsidR="00063B8F" w:rsidRDefault="00063B8F" w:rsidP="00063B8F">
      <w:pPr>
        <w:pStyle w:val="ListParagraph"/>
        <w:tabs>
          <w:tab w:val="left" w:pos="1134"/>
        </w:tabs>
        <w:spacing w:after="0" w:line="240" w:lineRule="auto"/>
        <w:ind w:right="-37" w:hanging="567"/>
        <w:rPr>
          <w:rFonts w:cstheme="minorHAnsi"/>
          <w:sz w:val="24"/>
          <w:szCs w:val="24"/>
        </w:rPr>
      </w:pPr>
    </w:p>
    <w:p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rsidR="00063B8F" w:rsidRPr="003440B8" w:rsidRDefault="00063B8F" w:rsidP="003440B8">
      <w:pPr>
        <w:pStyle w:val="ListParagraph"/>
        <w:spacing w:after="0" w:line="240" w:lineRule="auto"/>
        <w:ind w:right="-37"/>
        <w:rPr>
          <w:rFonts w:cstheme="minorHAnsi"/>
          <w:sz w:val="24"/>
          <w:szCs w:val="24"/>
        </w:rPr>
      </w:pPr>
    </w:p>
    <w:p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rsidR="00063B8F" w:rsidRPr="003440B8" w:rsidRDefault="00063B8F" w:rsidP="003440B8">
      <w:pPr>
        <w:spacing w:after="0" w:line="240" w:lineRule="auto"/>
        <w:ind w:right="-37"/>
        <w:rPr>
          <w:rFonts w:cstheme="minorHAnsi"/>
          <w:sz w:val="24"/>
          <w:szCs w:val="24"/>
        </w:rPr>
      </w:pPr>
      <w:r>
        <w:rPr>
          <w:rFonts w:cstheme="minorHAnsi"/>
          <w:sz w:val="24"/>
          <w:szCs w:val="24"/>
        </w:rPr>
        <w:tab/>
      </w: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rsidR="00063B8F" w:rsidRPr="003440B8" w:rsidRDefault="00063B8F" w:rsidP="00063B8F">
      <w:pPr>
        <w:spacing w:after="0" w:line="240" w:lineRule="auto"/>
        <w:ind w:left="709" w:right="-37" w:hanging="1418"/>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rsidR="00063B8F" w:rsidRPr="00063B8F" w:rsidRDefault="00063B8F" w:rsidP="00063B8F">
      <w:pPr>
        <w:pStyle w:val="ListParagraph"/>
        <w:spacing w:after="0" w:line="240" w:lineRule="auto"/>
        <w:ind w:left="399" w:right="-37" w:hanging="1108"/>
        <w:jc w:val="both"/>
        <w:rPr>
          <w:rFonts w:cstheme="minorHAnsi"/>
          <w:sz w:val="24"/>
          <w:szCs w:val="24"/>
        </w:rPr>
      </w:pP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rsidR="00063B8F" w:rsidRDefault="00063B8F" w:rsidP="003440B8">
      <w:pPr>
        <w:pStyle w:val="Heading3"/>
        <w:spacing w:before="0" w:line="240" w:lineRule="auto"/>
        <w:ind w:right="-37"/>
        <w:rPr>
          <w:rFonts w:asciiTheme="minorHAnsi" w:eastAsia="Calibri" w:hAnsiTheme="minorHAnsi" w:cstheme="minorHAnsi"/>
          <w:b/>
          <w:color w:val="000000"/>
        </w:rPr>
      </w:pPr>
    </w:p>
    <w:p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rsidR="00063B8F" w:rsidRPr="003440B8" w:rsidRDefault="00063B8F" w:rsidP="00063B8F">
      <w:pPr>
        <w:spacing w:after="0" w:line="240" w:lineRule="auto"/>
        <w:ind w:left="709" w:right="-37" w:hanging="1418"/>
        <w:rPr>
          <w:rFonts w:cstheme="minorHAnsi"/>
          <w:sz w:val="24"/>
          <w:szCs w:val="24"/>
        </w:rPr>
      </w:pPr>
    </w:p>
    <w:p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rsidR="00C242AA" w:rsidRPr="003440B8" w:rsidRDefault="00C242AA" w:rsidP="00063B8F">
      <w:pPr>
        <w:tabs>
          <w:tab w:val="left" w:pos="709"/>
          <w:tab w:val="left" w:pos="1134"/>
        </w:tabs>
        <w:spacing w:after="0" w:line="240" w:lineRule="auto"/>
        <w:ind w:left="709" w:right="-37"/>
        <w:rPr>
          <w:rFonts w:cstheme="minorHAnsi"/>
          <w:sz w:val="24"/>
          <w:szCs w:val="24"/>
        </w:rPr>
      </w:pPr>
    </w:p>
    <w:p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rsidR="00063B8F" w:rsidRPr="003440B8" w:rsidRDefault="00063B8F" w:rsidP="00063B8F">
      <w:pPr>
        <w:tabs>
          <w:tab w:val="left" w:pos="709"/>
          <w:tab w:val="left" w:pos="1134"/>
        </w:tabs>
        <w:spacing w:after="0" w:line="240" w:lineRule="auto"/>
        <w:ind w:left="709" w:right="-37"/>
        <w:rPr>
          <w:rFonts w:cstheme="minorHAnsi"/>
          <w:sz w:val="24"/>
          <w:szCs w:val="24"/>
        </w:rPr>
      </w:pP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rsidR="00C242AA" w:rsidRPr="003440B8" w:rsidRDefault="00C242AA" w:rsidP="003440B8">
      <w:pPr>
        <w:spacing w:after="0" w:line="240" w:lineRule="auto"/>
        <w:rPr>
          <w:rFonts w:cstheme="minorHAnsi"/>
          <w:b/>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063B8F" w:rsidRDefault="00063B8F" w:rsidP="00C95F3D">
      <w:pPr>
        <w:rPr>
          <w:rFonts w:eastAsia="Calibri" w:cstheme="minorHAnsi"/>
          <w:sz w:val="24"/>
          <w:szCs w:val="24"/>
        </w:rPr>
      </w:pPr>
      <w:bookmarkStart w:id="3" w:name="appendix3"/>
    </w:p>
    <w:p w:rsidR="006E6235" w:rsidRPr="00E00254" w:rsidRDefault="00063B8F" w:rsidP="00C95F3D">
      <w:pPr>
        <w:rPr>
          <w:rFonts w:cstheme="minorHAnsi"/>
          <w:b/>
          <w:bCs/>
        </w:rPr>
      </w:pPr>
      <w:r w:rsidRPr="00E00254">
        <w:rPr>
          <w:rFonts w:cstheme="minorHAnsi"/>
          <w:b/>
          <w:bCs/>
          <w:sz w:val="28"/>
          <w:szCs w:val="28"/>
        </w:rPr>
        <w:lastRenderedPageBreak/>
        <w:t>APPENDIX 5</w:t>
      </w:r>
    </w:p>
    <w:bookmarkEnd w:id="3"/>
    <w:p w:rsidR="00E96928" w:rsidRPr="00E00254" w:rsidRDefault="00E96928" w:rsidP="00081C6A">
      <w:pPr>
        <w:rPr>
          <w:rFonts w:cstheme="minorHAnsi"/>
          <w:b/>
          <w:bCs/>
          <w:sz w:val="28"/>
        </w:rPr>
      </w:pPr>
    </w:p>
    <w:p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710F6B17" wp14:editId="778C3BC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rsidR="00224E91" w:rsidRPr="00E00254" w:rsidRDefault="00224E91" w:rsidP="00CA119D">
      <w:pPr>
        <w:rPr>
          <w:rFonts w:cstheme="minorHAnsi"/>
          <w:sz w:val="24"/>
          <w:szCs w:val="24"/>
        </w:rPr>
      </w:pPr>
    </w:p>
    <w:p w:rsidR="00224E91" w:rsidRPr="00E00254" w:rsidRDefault="00224E91" w:rsidP="00557AB0">
      <w:pPr>
        <w:rPr>
          <w:rFonts w:cstheme="minorHAnsi"/>
          <w:sz w:val="24"/>
          <w:szCs w:val="24"/>
        </w:rPr>
        <w:sectPr w:rsidR="00224E91" w:rsidRPr="00E00254" w:rsidSect="003F212A">
          <w:footerReference w:type="default" r:id="rId17"/>
          <w:pgSz w:w="11906" w:h="16838" w:code="9"/>
          <w:pgMar w:top="1440" w:right="1440" w:bottom="1440" w:left="1440" w:header="709" w:footer="709" w:gutter="0"/>
          <w:cols w:space="708"/>
          <w:titlePg/>
          <w:docGrid w:linePitch="360"/>
        </w:sectPr>
      </w:pPr>
    </w:p>
    <w:p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7EFD1F6F" wp14:editId="4FABEDB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Default="00C20448"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C20448" w:rsidRPr="00241AC8" w:rsidRDefault="00C20448"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C20448" w:rsidRPr="00241AC8" w:rsidRDefault="00C20448" w:rsidP="007C4EC1">
                            <w:pPr>
                              <w:jc w:val="center"/>
                              <w:rPr>
                                <w:rFonts w:cs="Arial"/>
                              </w:rPr>
                            </w:pPr>
                            <w:r w:rsidRPr="00241AC8">
                              <w:rPr>
                                <w:rFonts w:cs="Arial"/>
                                <w:sz w:val="20"/>
                                <w:szCs w:val="20"/>
                              </w:rPr>
                              <w:t>Source of concern is notified that the school will follow up appropriately on the issues raised.</w:t>
                            </w:r>
                          </w:p>
                          <w:p w:rsidR="00C20448" w:rsidRDefault="00C20448"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7"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rsidR="00C20448" w:rsidRDefault="00C20448"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C20448" w:rsidRPr="00241AC8" w:rsidRDefault="00C20448"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C20448" w:rsidRPr="00241AC8" w:rsidRDefault="00C20448" w:rsidP="007C4EC1">
                      <w:pPr>
                        <w:jc w:val="center"/>
                        <w:rPr>
                          <w:rFonts w:cs="Arial"/>
                        </w:rPr>
                      </w:pPr>
                      <w:r w:rsidRPr="00241AC8">
                        <w:rPr>
                          <w:rFonts w:cs="Arial"/>
                          <w:sz w:val="20"/>
                          <w:szCs w:val="20"/>
                        </w:rPr>
                        <w:t>Source of concern is notified that the school will follow up appropriately on the issues raised.</w:t>
                      </w:r>
                    </w:p>
                    <w:p w:rsidR="00C20448" w:rsidRDefault="00C20448" w:rsidP="007C4EC1">
                      <w:pPr>
                        <w:spacing w:after="0" w:line="240" w:lineRule="auto"/>
                        <w:ind w:left="57"/>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1CA8F9F" wp14:editId="22F484F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99D5557" wp14:editId="43DFB62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785B13C9" wp14:editId="5912F34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Pr="00CB513A" w:rsidRDefault="00C20448" w:rsidP="002B2DC0">
                            <w:pPr>
                              <w:pStyle w:val="Default3"/>
                            </w:pPr>
                          </w:p>
                          <w:p w:rsidR="00C20448" w:rsidRPr="00241AC8" w:rsidRDefault="00C20448"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C20448" w:rsidRPr="008F21DA" w:rsidRDefault="00C20448"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8"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C20448" w:rsidRPr="00CB513A" w:rsidRDefault="00C20448" w:rsidP="002B2DC0">
                      <w:pPr>
                        <w:pStyle w:val="Default3"/>
                      </w:pPr>
                    </w:p>
                    <w:p w:rsidR="00C20448" w:rsidRPr="00241AC8" w:rsidRDefault="00C20448"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C20448" w:rsidRPr="008F21DA" w:rsidRDefault="00C20448"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70B4B40" wp14:editId="17529E0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Pr="002B2DC0" w:rsidRDefault="00C20448"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C20448" w:rsidRPr="002B2DC0" w:rsidRDefault="00C20448" w:rsidP="002B2DC0">
                            <w:pPr>
                              <w:pStyle w:val="Default"/>
                              <w:rPr>
                                <w:lang w:eastAsia="en-US"/>
                              </w:rPr>
                            </w:pPr>
                          </w:p>
                          <w:p w:rsidR="00C20448" w:rsidRPr="003526E0" w:rsidRDefault="00C20448"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C20448" w:rsidRPr="008F21DA" w:rsidRDefault="00C20448"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9"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rsidR="00C20448" w:rsidRPr="002B2DC0" w:rsidRDefault="00C20448"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C20448" w:rsidRPr="002B2DC0" w:rsidRDefault="00C20448" w:rsidP="002B2DC0">
                      <w:pPr>
                        <w:pStyle w:val="Default"/>
                        <w:rPr>
                          <w:lang w:eastAsia="en-US"/>
                        </w:rPr>
                      </w:pPr>
                    </w:p>
                    <w:p w:rsidR="00C20448" w:rsidRPr="003526E0" w:rsidRDefault="00C20448"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C20448" w:rsidRPr="008F21DA" w:rsidRDefault="00C20448"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7857332" wp14:editId="35A11A49">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Pr="002B2DC0" w:rsidRDefault="00C20448"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C20448" w:rsidRPr="002B2DC0" w:rsidRDefault="00C20448" w:rsidP="002B2DC0">
                            <w:pPr>
                              <w:pStyle w:val="Default"/>
                              <w:rPr>
                                <w:lang w:eastAsia="en-US"/>
                              </w:rPr>
                            </w:pPr>
                          </w:p>
                          <w:p w:rsidR="00C20448" w:rsidRPr="00241AC8" w:rsidRDefault="00C20448"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C20448" w:rsidRDefault="00C20448"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30"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rsidR="00C20448" w:rsidRPr="002B2DC0" w:rsidRDefault="00C20448"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C20448" w:rsidRPr="002B2DC0" w:rsidRDefault="00C20448" w:rsidP="002B2DC0">
                      <w:pPr>
                        <w:pStyle w:val="Default"/>
                        <w:rPr>
                          <w:lang w:eastAsia="en-US"/>
                        </w:rPr>
                      </w:pPr>
                    </w:p>
                    <w:p w:rsidR="00C20448" w:rsidRPr="00241AC8" w:rsidRDefault="00C20448"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C20448" w:rsidRDefault="00C20448"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007A2330" wp14:editId="68A4928C">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Pr="003526E0" w:rsidRDefault="00C20448"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C20448" w:rsidRDefault="00C20448"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1"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rsidR="00C20448" w:rsidRPr="003526E0" w:rsidRDefault="00C20448"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C20448" w:rsidRDefault="00C20448"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C96E1DA" wp14:editId="136310B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Pr="00241AC8" w:rsidRDefault="00C20448"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C20448" w:rsidRDefault="00C20448"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2"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rsidR="00C20448" w:rsidRPr="00241AC8" w:rsidRDefault="00C20448"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C20448" w:rsidRDefault="00C20448"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5A85BA09" wp14:editId="573EDEE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1F9685C" wp14:editId="7825463E">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904BAE6" wp14:editId="5582E57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Pr="00241AC8" w:rsidRDefault="00C20448"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C20448" w:rsidRDefault="00C20448"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3"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C20448" w:rsidRPr="00241AC8" w:rsidRDefault="00C20448"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C20448" w:rsidRDefault="00C20448" w:rsidP="007C4EC1">
                      <w:pPr>
                        <w:spacing w:after="0" w:line="240" w:lineRule="auto"/>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224E91" w:rsidRPr="00E00254" w:rsidRDefault="00224E91" w:rsidP="00CA119D">
      <w:pPr>
        <w:rPr>
          <w:rFonts w:cstheme="minorHAnsi"/>
          <w:b/>
          <w:sz w:val="28"/>
          <w:szCs w:val="28"/>
        </w:rPr>
      </w:pPr>
    </w:p>
    <w:p w:rsidR="00224E91" w:rsidRPr="00E00254" w:rsidRDefault="00224E91" w:rsidP="00CA119D">
      <w:pPr>
        <w:rPr>
          <w:rFonts w:cstheme="minorHAnsi"/>
        </w:rPr>
      </w:pPr>
    </w:p>
    <w:p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224E91" w:rsidP="001A6202">
      <w:pPr>
        <w:rPr>
          <w:rFonts w:cstheme="minorHAnsi"/>
          <w:b/>
          <w:sz w:val="28"/>
          <w:szCs w:val="28"/>
        </w:rPr>
      </w:pPr>
      <w:r w:rsidRPr="00E00254">
        <w:rPr>
          <w:rFonts w:cstheme="minorHAnsi"/>
          <w:b/>
          <w:sz w:val="28"/>
          <w:szCs w:val="28"/>
        </w:rPr>
        <w:br w:type="page"/>
      </w:r>
    </w:p>
    <w:p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rsidR="002B2DC0" w:rsidRPr="00E00254" w:rsidRDefault="002B2DC0" w:rsidP="002B2DC0">
      <w:pPr>
        <w:spacing w:after="0" w:line="240" w:lineRule="auto"/>
        <w:rPr>
          <w:rFonts w:cstheme="minorHAnsi"/>
          <w:b/>
          <w:bCs/>
          <w:sz w:val="28"/>
        </w:rPr>
      </w:pPr>
    </w:p>
    <w:bookmarkEnd w:id="5"/>
    <w:p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rsidR="00184D2D" w:rsidRPr="00E00254" w:rsidRDefault="00184D2D" w:rsidP="00557AB0">
      <w:pPr>
        <w:spacing w:after="0" w:line="240" w:lineRule="auto"/>
        <w:jc w:val="center"/>
        <w:rPr>
          <w:rFonts w:cstheme="minorHAnsi"/>
          <w:b/>
          <w:bCs/>
          <w:sz w:val="28"/>
        </w:rPr>
      </w:pPr>
    </w:p>
    <w:p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2FFE1EA7" wp14:editId="42EAC768">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Default="00C20448" w:rsidP="00557AB0">
                                <w:pPr>
                                  <w:spacing w:after="0" w:line="240" w:lineRule="auto"/>
                                  <w:ind w:left="57"/>
                                  <w:jc w:val="center"/>
                                  <w:rPr>
                                    <w:b/>
                                  </w:rPr>
                                </w:pPr>
                                <w:r w:rsidRPr="00557AB0">
                                  <w:rPr>
                                    <w:b/>
                                  </w:rPr>
                                  <w:t>KEY POINTS</w:t>
                                </w:r>
                              </w:p>
                              <w:p w:rsidR="00C20448" w:rsidRPr="00557AB0" w:rsidRDefault="00C20448" w:rsidP="00557AB0">
                                <w:pPr>
                                  <w:spacing w:after="0" w:line="240" w:lineRule="auto"/>
                                  <w:ind w:left="57"/>
                                  <w:jc w:val="center"/>
                                  <w:rPr>
                                    <w:b/>
                                    <w:sz w:val="16"/>
                                    <w:szCs w:val="16"/>
                                  </w:rPr>
                                </w:pPr>
                              </w:p>
                              <w:p w:rsidR="00C20448" w:rsidRDefault="00C20448"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4"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rsidR="00C20448" w:rsidRDefault="00C20448" w:rsidP="00557AB0">
                          <w:pPr>
                            <w:spacing w:after="0" w:line="240" w:lineRule="auto"/>
                            <w:ind w:left="57"/>
                            <w:jc w:val="center"/>
                            <w:rPr>
                              <w:b/>
                            </w:rPr>
                          </w:pPr>
                          <w:r w:rsidRPr="00557AB0">
                            <w:rPr>
                              <w:b/>
                            </w:rPr>
                            <w:t>KEY POINTS</w:t>
                          </w:r>
                        </w:p>
                        <w:p w:rsidR="00C20448" w:rsidRPr="00557AB0" w:rsidRDefault="00C20448" w:rsidP="00557AB0">
                          <w:pPr>
                            <w:spacing w:after="0" w:line="240" w:lineRule="auto"/>
                            <w:ind w:left="57"/>
                            <w:jc w:val="center"/>
                            <w:rPr>
                              <w:b/>
                              <w:sz w:val="16"/>
                              <w:szCs w:val="16"/>
                            </w:rPr>
                          </w:pPr>
                        </w:p>
                        <w:p w:rsidR="00C20448" w:rsidRDefault="00C20448"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43F0B959" wp14:editId="050359A3">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C926E92" wp14:editId="48A8C542">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0DA45650" wp14:editId="748FECAA">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5077190A" wp14:editId="0408620A">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Pr="003526E0" w:rsidRDefault="00C20448" w:rsidP="00557AB0">
                                <w:pPr>
                                  <w:jc w:val="center"/>
                                  <w:rPr>
                                    <w:rFonts w:cs="Arial"/>
                                  </w:rPr>
                                </w:pPr>
                                <w:r w:rsidRPr="003526E0">
                                  <w:rPr>
                                    <w:rFonts w:cs="Arial"/>
                                  </w:rPr>
                                  <w:t>Allegation addressed through relevant disciplinary procedures.</w:t>
                                </w:r>
                              </w:p>
                              <w:p w:rsidR="00C20448" w:rsidRDefault="00C20448"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5"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rsidR="00C20448" w:rsidRPr="003526E0" w:rsidRDefault="00C20448" w:rsidP="00557AB0">
                          <w:pPr>
                            <w:jc w:val="center"/>
                            <w:rPr>
                              <w:rFonts w:cs="Arial"/>
                            </w:rPr>
                          </w:pPr>
                          <w:r w:rsidRPr="003526E0">
                            <w:rPr>
                              <w:rFonts w:cs="Arial"/>
                            </w:rPr>
                            <w:t>Allegation addressed through relevant disciplinary procedures.</w:t>
                          </w:r>
                        </w:p>
                        <w:p w:rsidR="00C20448" w:rsidRDefault="00C20448"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0A5BF19" wp14:editId="01A0F508">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Pr="003526E0" w:rsidRDefault="00C20448" w:rsidP="00557AB0">
                                <w:pPr>
                                  <w:jc w:val="center"/>
                                  <w:rPr>
                                    <w:rFonts w:cs="Arial"/>
                                  </w:rPr>
                                </w:pPr>
                                <w:r w:rsidRPr="003526E0">
                                  <w:rPr>
                                    <w:rFonts w:cs="Arial"/>
                                  </w:rPr>
                                  <w:t>Alternatives to precautionary suspension imposed</w:t>
                                </w:r>
                              </w:p>
                              <w:p w:rsidR="00C20448" w:rsidRDefault="00C20448"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6"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rsidR="00C20448" w:rsidRPr="003526E0" w:rsidRDefault="00C20448" w:rsidP="00557AB0">
                          <w:pPr>
                            <w:jc w:val="center"/>
                            <w:rPr>
                              <w:rFonts w:cs="Arial"/>
                            </w:rPr>
                          </w:pPr>
                          <w:r w:rsidRPr="003526E0">
                            <w:rPr>
                              <w:rFonts w:cs="Arial"/>
                            </w:rPr>
                            <w:t>Alternatives to precautionary suspension imposed</w:t>
                          </w:r>
                        </w:p>
                        <w:p w:rsidR="00C20448" w:rsidRDefault="00C20448"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16E4EA4F" wp14:editId="66FD873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Pr="003526E0" w:rsidRDefault="00C20448"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C20448" w:rsidRDefault="00C20448"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7"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rsidR="00C20448" w:rsidRPr="003526E0" w:rsidRDefault="00C20448"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C20448" w:rsidRDefault="00C20448"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739C00F" wp14:editId="6D89C48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Pr="003526E0" w:rsidRDefault="00C20448" w:rsidP="00557AB0">
                                <w:pPr>
                                  <w:jc w:val="center"/>
                                  <w:rPr>
                                    <w:rFonts w:cs="Arial"/>
                                  </w:rPr>
                                </w:pPr>
                                <w:r w:rsidRPr="003526E0">
                                  <w:rPr>
                                    <w:rFonts w:cs="Arial"/>
                                  </w:rPr>
                                  <w:t>Precautionary suspension is not appropriate and the matter is concluded.</w:t>
                                </w:r>
                              </w:p>
                              <w:p w:rsidR="00C20448" w:rsidRDefault="00C20448"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8"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rsidR="00C20448" w:rsidRPr="003526E0" w:rsidRDefault="00C20448" w:rsidP="00557AB0">
                          <w:pPr>
                            <w:jc w:val="center"/>
                            <w:rPr>
                              <w:rFonts w:cs="Arial"/>
                            </w:rPr>
                          </w:pPr>
                          <w:r w:rsidRPr="003526E0">
                            <w:rPr>
                              <w:rFonts w:cs="Arial"/>
                            </w:rPr>
                            <w:t>Precautionary suspension is not appropriate and the matter is concluded.</w:t>
                          </w:r>
                        </w:p>
                        <w:p w:rsidR="00C20448" w:rsidRDefault="00C20448"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59458160" wp14:editId="5A81365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A0E61C0" wp14:editId="04C8DAC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Pr="003526E0" w:rsidRDefault="00C20448"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C20448" w:rsidRDefault="00C20448"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9"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rsidR="00C20448" w:rsidRPr="003526E0" w:rsidRDefault="00C20448"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C20448" w:rsidRDefault="00C20448"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87E61A2" wp14:editId="13744D0F">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6FBCFDAE" wp14:editId="405CF61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0448" w:rsidRPr="003526E0" w:rsidRDefault="00C20448"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C20448" w:rsidRPr="003526E0" w:rsidRDefault="00C20448"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C20448" w:rsidRDefault="00C20448"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40"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C20448" w:rsidRPr="003526E0" w:rsidRDefault="00C20448"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C20448" w:rsidRPr="003526E0" w:rsidRDefault="00C20448"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C20448" w:rsidRDefault="00C20448"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495ACB1E" wp14:editId="3B2F1F28">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spacing w:after="0" w:line="240" w:lineRule="auto"/>
        <w:jc w:val="center"/>
        <w:rPr>
          <w:rFonts w:cstheme="minorHAnsi"/>
          <w:sz w:val="28"/>
        </w:rPr>
      </w:pPr>
      <w:r w:rsidRPr="00E00254">
        <w:rPr>
          <w:rFonts w:cstheme="minorHAnsi"/>
          <w:sz w:val="28"/>
        </w:rPr>
        <w:br/>
      </w:r>
    </w:p>
    <w:p w:rsidR="00557AB0" w:rsidRPr="00E00254" w:rsidRDefault="00557AB0" w:rsidP="00557AB0">
      <w:pPr>
        <w:rPr>
          <w:rFonts w:cstheme="minorHAnsi"/>
          <w:sz w:val="28"/>
        </w:rPr>
      </w:pPr>
      <w:r w:rsidRPr="00E00254">
        <w:rPr>
          <w:rFonts w:cstheme="minorHAnsi"/>
          <w:sz w:val="28"/>
        </w:rPr>
        <w:br w:type="page"/>
      </w:r>
    </w:p>
    <w:p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rsidR="00F46842" w:rsidRPr="00E00254" w:rsidRDefault="00F46842" w:rsidP="003661CB">
      <w:pPr>
        <w:spacing w:after="0" w:line="240" w:lineRule="auto"/>
        <w:rPr>
          <w:rFonts w:cstheme="minorHAnsi"/>
          <w:b/>
          <w:bCs/>
          <w:sz w:val="28"/>
        </w:rPr>
      </w:pPr>
    </w:p>
    <w:p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rsidR="00063B8F" w:rsidRPr="00E00254" w:rsidRDefault="00063B8F" w:rsidP="003661CB">
      <w:pPr>
        <w:spacing w:after="0" w:line="240" w:lineRule="auto"/>
        <w:rPr>
          <w:rFonts w:cstheme="minorHAnsi"/>
          <w:b/>
          <w:bCs/>
          <w:sz w:val="28"/>
        </w:rPr>
      </w:pPr>
    </w:p>
    <w:p w:rsidR="006904A6" w:rsidRPr="00063B8F" w:rsidRDefault="006904A6" w:rsidP="003661CB">
      <w:pPr>
        <w:spacing w:after="0" w:line="240" w:lineRule="auto"/>
        <w:rPr>
          <w:rFonts w:cstheme="minorHAnsi"/>
          <w:b/>
          <w:bCs/>
          <w:sz w:val="24"/>
          <w:szCs w:val="24"/>
        </w:rPr>
      </w:pP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rsidR="006904A6" w:rsidRPr="00063B8F" w:rsidRDefault="006904A6" w:rsidP="003661CB">
      <w:pPr>
        <w:spacing w:after="0" w:line="240" w:lineRule="auto"/>
        <w:rPr>
          <w:rFonts w:cstheme="minorHAnsi"/>
          <w:b/>
          <w:bCs/>
          <w:sz w:val="24"/>
          <w:szCs w:val="24"/>
        </w:rPr>
      </w:pPr>
    </w:p>
    <w:p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rsidR="00063B8F" w:rsidRPr="00063B8F" w:rsidRDefault="00063B8F" w:rsidP="003661CB">
      <w:pPr>
        <w:spacing w:after="0" w:line="240" w:lineRule="auto"/>
        <w:rPr>
          <w:rFonts w:cstheme="minorHAnsi"/>
          <w:b/>
          <w:bCs/>
          <w:sz w:val="24"/>
          <w:szCs w:val="24"/>
        </w:rPr>
      </w:pPr>
    </w:p>
    <w:p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rsidR="00F46842" w:rsidRPr="00E00254" w:rsidRDefault="00F46842" w:rsidP="003661CB">
      <w:pPr>
        <w:spacing w:after="0" w:line="240" w:lineRule="auto"/>
        <w:rPr>
          <w:rFonts w:cstheme="minorHAnsi"/>
          <w:bCs/>
          <w:sz w:val="24"/>
          <w:szCs w:val="24"/>
        </w:rPr>
      </w:pPr>
    </w:p>
    <w:p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rsidR="00063B8F" w:rsidRPr="00E00254" w:rsidRDefault="00063B8F" w:rsidP="003661CB">
      <w:pPr>
        <w:spacing w:after="0" w:line="240" w:lineRule="auto"/>
        <w:rPr>
          <w:rFonts w:cstheme="minorHAnsi"/>
          <w:b/>
          <w:bCs/>
          <w:sz w:val="24"/>
          <w:szCs w:val="24"/>
        </w:rPr>
      </w:pP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rsidR="006904A6" w:rsidRPr="00E00254" w:rsidRDefault="006904A6" w:rsidP="003661CB">
      <w:pPr>
        <w:spacing w:after="0" w:line="240" w:lineRule="auto"/>
        <w:rPr>
          <w:rFonts w:cstheme="minorHAnsi"/>
          <w:bCs/>
          <w:sz w:val="24"/>
          <w:szCs w:val="24"/>
        </w:rPr>
      </w:pPr>
    </w:p>
    <w:p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rsidR="00F46842" w:rsidRPr="00E00254" w:rsidRDefault="00F46842" w:rsidP="00063B8F">
      <w:pPr>
        <w:spacing w:after="0" w:line="240" w:lineRule="auto"/>
        <w:jc w:val="both"/>
        <w:rPr>
          <w:rFonts w:cstheme="minorHAnsi"/>
          <w:b/>
          <w:bCs/>
          <w:sz w:val="24"/>
          <w:szCs w:val="24"/>
        </w:rPr>
      </w:pPr>
    </w:p>
    <w:p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rsidR="00F46842" w:rsidRPr="00E00254" w:rsidRDefault="00F46842"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rPr>
          <w:rFonts w:cstheme="minorHAnsi"/>
          <w:b/>
          <w:bCs/>
          <w:sz w:val="24"/>
          <w:szCs w:val="24"/>
        </w:rPr>
      </w:pPr>
    </w:p>
    <w:p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rsidR="006904A6" w:rsidRPr="00E00254" w:rsidRDefault="006904A6" w:rsidP="003661CB">
      <w:pPr>
        <w:spacing w:after="0" w:line="240" w:lineRule="auto"/>
        <w:rPr>
          <w:rFonts w:cstheme="minorHAnsi"/>
          <w:b/>
          <w:bCs/>
          <w:sz w:val="24"/>
          <w:szCs w:val="24"/>
        </w:rPr>
      </w:pPr>
    </w:p>
    <w:p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r w:rsidR="00710AF8" w:rsidRPr="00E00254">
        <w:rPr>
          <w:rFonts w:cstheme="minorHAnsi"/>
          <w:bCs/>
          <w:sz w:val="24"/>
          <w:szCs w:val="24"/>
        </w:rPr>
        <w:t xml:space="preserve">within </w:t>
      </w:r>
      <w:r w:rsidR="00710AF8" w:rsidRPr="00E00254">
        <w:rPr>
          <w:rFonts w:cstheme="minorHAnsi"/>
          <w:bCs/>
          <w:sz w:val="24"/>
          <w:szCs w:val="24"/>
        </w:rPr>
        <w:tab/>
      </w:r>
      <w:r w:rsidRPr="00E00254">
        <w:rPr>
          <w:rFonts w:cstheme="minorHAnsi"/>
          <w:bCs/>
          <w:sz w:val="24"/>
          <w:szCs w:val="24"/>
        </w:rPr>
        <w:t xml:space="preserve">the context of this Code of Conduct includes such aspects as: </w:t>
      </w:r>
    </w:p>
    <w:p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rsidR="006904A6" w:rsidRPr="00E00254" w:rsidRDefault="006904A6" w:rsidP="00063B8F">
      <w:pPr>
        <w:spacing w:after="0" w:line="240" w:lineRule="auto"/>
        <w:jc w:val="both"/>
        <w:rPr>
          <w:rFonts w:cstheme="minorHAnsi"/>
          <w:b/>
          <w:bCs/>
          <w:sz w:val="24"/>
          <w:szCs w:val="24"/>
        </w:rPr>
      </w:pPr>
    </w:p>
    <w:p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rsidR="00F46842" w:rsidRPr="00E00254" w:rsidRDefault="00F46842" w:rsidP="00EB5BEC">
      <w:pPr>
        <w:pStyle w:val="ListParagraph"/>
        <w:spacing w:after="0" w:line="240" w:lineRule="auto"/>
        <w:ind w:left="284"/>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rsidR="00F46842" w:rsidRPr="00E00254" w:rsidRDefault="00F46842" w:rsidP="00EB5BEC">
      <w:pPr>
        <w:tabs>
          <w:tab w:val="left" w:pos="709"/>
        </w:tabs>
        <w:spacing w:after="0" w:line="240" w:lineRule="auto"/>
        <w:ind w:left="709" w:hanging="709"/>
        <w:jc w:val="both"/>
        <w:rPr>
          <w:rFonts w:cstheme="minorHAnsi"/>
          <w:b/>
          <w:bCs/>
          <w:sz w:val="24"/>
          <w:szCs w:val="24"/>
        </w:rPr>
      </w:pPr>
    </w:p>
    <w:p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rsidR="00F46842" w:rsidRPr="00E00254" w:rsidRDefault="00F46842" w:rsidP="00EB5BEC">
      <w:pPr>
        <w:tabs>
          <w:tab w:val="left" w:pos="709"/>
        </w:tabs>
        <w:spacing w:after="0" w:line="240" w:lineRule="auto"/>
        <w:ind w:left="709" w:hanging="709"/>
        <w:jc w:val="both"/>
        <w:rPr>
          <w:rFonts w:cstheme="minorHAnsi"/>
          <w:bCs/>
          <w:sz w:val="24"/>
          <w:szCs w:val="24"/>
        </w:rPr>
      </w:pPr>
    </w:p>
    <w:p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rsidR="00063B8F" w:rsidRDefault="00063B8F" w:rsidP="00EB5BEC">
      <w:pPr>
        <w:tabs>
          <w:tab w:val="left" w:pos="709"/>
        </w:tabs>
        <w:spacing w:after="0" w:line="240" w:lineRule="auto"/>
        <w:ind w:left="709" w:hanging="709"/>
        <w:jc w:val="both"/>
        <w:rPr>
          <w:rFonts w:cstheme="minorHAnsi"/>
          <w:b/>
          <w:bCs/>
          <w:sz w:val="24"/>
          <w:szCs w:val="24"/>
        </w:rPr>
      </w:pPr>
    </w:p>
    <w:p w:rsidR="00063B8F" w:rsidRDefault="00063B8F" w:rsidP="00EB5BEC">
      <w:pPr>
        <w:tabs>
          <w:tab w:val="left" w:pos="709"/>
        </w:tabs>
        <w:spacing w:after="0" w:line="240" w:lineRule="auto"/>
        <w:ind w:left="709" w:hanging="709"/>
        <w:jc w:val="both"/>
        <w:rPr>
          <w:rFonts w:cstheme="minorHAnsi"/>
          <w:b/>
          <w:bCs/>
          <w:sz w:val="24"/>
          <w:szCs w:val="24"/>
        </w:rPr>
      </w:pPr>
    </w:p>
    <w:p w:rsidR="00063B8F" w:rsidRPr="00E00254" w:rsidRDefault="00063B8F" w:rsidP="00EB5BEC">
      <w:pPr>
        <w:tabs>
          <w:tab w:val="left" w:pos="709"/>
        </w:tabs>
        <w:spacing w:after="0" w:line="240" w:lineRule="auto"/>
        <w:ind w:left="709" w:hanging="709"/>
        <w:jc w:val="both"/>
        <w:rPr>
          <w:rFonts w:cstheme="minorHAnsi"/>
          <w:b/>
          <w:bCs/>
          <w:sz w:val="24"/>
          <w:szCs w:val="24"/>
        </w:rPr>
      </w:pP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confidential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w:t>
      </w:r>
      <w:r w:rsidR="00710AF8" w:rsidRPr="00E00254">
        <w:rPr>
          <w:rFonts w:cstheme="minorHAnsi"/>
          <w:bCs/>
          <w:sz w:val="24"/>
          <w:szCs w:val="24"/>
        </w:rPr>
        <w:t>Additionally,</w:t>
      </w:r>
      <w:r w:rsidR="00056CB2" w:rsidRPr="00E00254">
        <w:rPr>
          <w:rFonts w:cstheme="minorHAnsi"/>
          <w:bCs/>
          <w:sz w:val="24"/>
          <w:szCs w:val="24"/>
        </w:rPr>
        <w:t xml:space="preserve">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rsidR="006904A6" w:rsidRPr="00E00254" w:rsidRDefault="006904A6" w:rsidP="00EB5BEC">
      <w:pPr>
        <w:spacing w:after="0" w:line="240" w:lineRule="auto"/>
        <w:jc w:val="both"/>
        <w:rPr>
          <w:rFonts w:cstheme="minorHAnsi"/>
          <w:bCs/>
          <w:sz w:val="24"/>
          <w:szCs w:val="24"/>
        </w:rPr>
      </w:pPr>
    </w:p>
    <w:p w:rsidR="00056CB2"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rsidR="00710AF8" w:rsidRDefault="00710AF8" w:rsidP="00EB5BEC">
      <w:pPr>
        <w:spacing w:after="0" w:line="240" w:lineRule="auto"/>
        <w:jc w:val="both"/>
        <w:rPr>
          <w:rFonts w:cstheme="minorHAnsi"/>
          <w:bCs/>
          <w:sz w:val="24"/>
          <w:szCs w:val="24"/>
        </w:rPr>
      </w:pPr>
    </w:p>
    <w:p w:rsidR="00710AF8" w:rsidRDefault="00710AF8" w:rsidP="00EB5BEC">
      <w:pPr>
        <w:spacing w:after="0" w:line="240" w:lineRule="auto"/>
        <w:jc w:val="both"/>
        <w:rPr>
          <w:rFonts w:cstheme="minorHAnsi"/>
          <w:b/>
          <w:bCs/>
          <w:sz w:val="24"/>
          <w:szCs w:val="24"/>
        </w:rPr>
      </w:pPr>
      <w:r w:rsidRPr="00710AF8">
        <w:rPr>
          <w:rFonts w:cstheme="minorHAnsi"/>
          <w:b/>
          <w:bCs/>
          <w:sz w:val="24"/>
          <w:szCs w:val="24"/>
        </w:rPr>
        <w:t>Disciplinary Action</w:t>
      </w:r>
    </w:p>
    <w:p w:rsidR="00710AF8" w:rsidRPr="00710AF8" w:rsidRDefault="00710AF8" w:rsidP="00EB5BEC">
      <w:pPr>
        <w:spacing w:after="0" w:line="240" w:lineRule="auto"/>
        <w:jc w:val="both"/>
        <w:rPr>
          <w:rFonts w:cstheme="minorHAnsi"/>
          <w:bCs/>
          <w:sz w:val="24"/>
          <w:szCs w:val="24"/>
        </w:rPr>
      </w:pPr>
      <w:r w:rsidRPr="00710AF8">
        <w:rPr>
          <w:rFonts w:cstheme="minorHAnsi"/>
          <w:bCs/>
          <w:sz w:val="24"/>
          <w:szCs w:val="24"/>
        </w:rPr>
        <w:t>Staff and volunteers should be aware that a failure to comply with this Code of Conduct could result in disciplinary action including but not limited to dismissal.</w:t>
      </w:r>
    </w:p>
    <w:p w:rsidR="00A73278" w:rsidRDefault="00A73278" w:rsidP="00C242AA">
      <w:pPr>
        <w:spacing w:after="8" w:line="276" w:lineRule="auto"/>
        <w:ind w:right="63"/>
        <w:rPr>
          <w:rFonts w:cstheme="minorHAnsi"/>
          <w:b/>
          <w:sz w:val="24"/>
          <w:szCs w:val="24"/>
        </w:rPr>
      </w:pPr>
    </w:p>
    <w:p w:rsidR="00710AF8" w:rsidRDefault="00710AF8" w:rsidP="00C242AA">
      <w:pPr>
        <w:spacing w:after="8" w:line="276" w:lineRule="auto"/>
        <w:ind w:right="63"/>
        <w:rPr>
          <w:rFonts w:cstheme="minorHAnsi"/>
          <w:b/>
          <w:sz w:val="24"/>
          <w:szCs w:val="24"/>
        </w:rPr>
      </w:pPr>
      <w:r>
        <w:rPr>
          <w:rFonts w:cstheme="minorHAnsi"/>
          <w:b/>
          <w:sz w:val="24"/>
          <w:szCs w:val="24"/>
        </w:rPr>
        <w:t>Compliance</w:t>
      </w:r>
    </w:p>
    <w:p w:rsidR="00710AF8" w:rsidRDefault="00710AF8" w:rsidP="00C242AA">
      <w:pPr>
        <w:spacing w:after="8" w:line="276" w:lineRule="auto"/>
        <w:ind w:right="63"/>
        <w:rPr>
          <w:rFonts w:cstheme="minorHAnsi"/>
          <w:sz w:val="24"/>
          <w:szCs w:val="24"/>
        </w:rPr>
      </w:pPr>
      <w:r w:rsidRPr="00710AF8">
        <w:rPr>
          <w:rFonts w:cstheme="minorHAnsi"/>
          <w:sz w:val="24"/>
          <w:szCs w:val="24"/>
        </w:rPr>
        <w:t>All staff and volunteers must complete a form to confirm they have read, understood and agreed to comply with the code of conduct. This form should then be signed and dated.</w:t>
      </w:r>
    </w:p>
    <w:p w:rsidR="00710AF8" w:rsidRDefault="00710AF8" w:rsidP="00C242AA">
      <w:pPr>
        <w:spacing w:after="8" w:line="276" w:lineRule="auto"/>
        <w:ind w:right="63"/>
        <w:rPr>
          <w:rFonts w:cstheme="minorHAnsi"/>
          <w:sz w:val="24"/>
          <w:szCs w:val="24"/>
        </w:rPr>
      </w:pPr>
    </w:p>
    <w:p w:rsidR="00710AF8" w:rsidRPr="00710AF8" w:rsidRDefault="00710AF8" w:rsidP="00C242AA">
      <w:pPr>
        <w:spacing w:after="8" w:line="276" w:lineRule="auto"/>
        <w:ind w:right="63"/>
        <w:rPr>
          <w:rFonts w:cstheme="minorHAnsi"/>
          <w:b/>
          <w:sz w:val="24"/>
          <w:szCs w:val="24"/>
        </w:rPr>
      </w:pPr>
      <w:r w:rsidRPr="00710AF8">
        <w:rPr>
          <w:rFonts w:cstheme="minorHAnsi"/>
          <w:b/>
          <w:sz w:val="24"/>
          <w:szCs w:val="24"/>
        </w:rPr>
        <w:t>Conclusion</w:t>
      </w:r>
    </w:p>
    <w:p w:rsidR="00710AF8" w:rsidRDefault="00710AF8" w:rsidP="00C242AA">
      <w:pPr>
        <w:spacing w:after="8" w:line="276" w:lineRule="auto"/>
        <w:ind w:right="63"/>
        <w:rPr>
          <w:rFonts w:cstheme="minorHAnsi"/>
          <w:sz w:val="24"/>
          <w:szCs w:val="24"/>
        </w:rPr>
      </w:pPr>
      <w:r>
        <w:rPr>
          <w:rFonts w:cstheme="minorHAnsi"/>
          <w:sz w:val="24"/>
          <w:szCs w:val="24"/>
        </w:rPr>
        <w:t xml:space="preserve">It would be impossible to lay down hard and fast rules to cover all circumstances in which staff interrelate with children and young people, or where opportunities for their conduct to be misconstrued might occur. It is therefore, important that staff exercise judgement </w:t>
      </w:r>
      <w:r w:rsidR="003D49B3">
        <w:rPr>
          <w:rFonts w:cstheme="minorHAnsi"/>
          <w:sz w:val="24"/>
          <w:szCs w:val="24"/>
        </w:rPr>
        <w:t>and</w:t>
      </w:r>
      <w:r>
        <w:rPr>
          <w:rFonts w:cstheme="minorHAnsi"/>
          <w:sz w:val="24"/>
          <w:szCs w:val="24"/>
        </w:rPr>
        <w:t xml:space="preserve"> seek advice if unsure about a situation. From time to time, it will be prudent for all staff to reappraise their teaching styles, relationships with children/young people and their manner and approach to individual </w:t>
      </w:r>
      <w:r>
        <w:rPr>
          <w:rFonts w:cstheme="minorHAnsi"/>
          <w:sz w:val="24"/>
          <w:szCs w:val="24"/>
        </w:rPr>
        <w:t>children/young people</w:t>
      </w:r>
      <w:r w:rsidR="003D49B3">
        <w:rPr>
          <w:rFonts w:cstheme="minorHAnsi"/>
          <w:sz w:val="24"/>
          <w:szCs w:val="24"/>
        </w:rPr>
        <w:t>, to ensure that they give no grounds for doubt about their intentions, in the minds of colleagues, of children/ young people or of their parents/guardians.</w:t>
      </w:r>
    </w:p>
    <w:p w:rsidR="003D49B3" w:rsidRDefault="003D49B3" w:rsidP="00C242AA">
      <w:pPr>
        <w:spacing w:after="8" w:line="276" w:lineRule="auto"/>
        <w:ind w:right="63"/>
        <w:rPr>
          <w:rFonts w:cstheme="minorHAnsi"/>
          <w:sz w:val="24"/>
          <w:szCs w:val="24"/>
        </w:rPr>
      </w:pPr>
    </w:p>
    <w:p w:rsidR="003D49B3" w:rsidRDefault="003D49B3" w:rsidP="00C242AA">
      <w:pPr>
        <w:spacing w:after="8" w:line="276" w:lineRule="auto"/>
        <w:ind w:right="63"/>
        <w:rPr>
          <w:rFonts w:cstheme="minorHAnsi"/>
          <w:b/>
          <w:sz w:val="24"/>
          <w:szCs w:val="24"/>
        </w:rPr>
      </w:pPr>
      <w:r w:rsidRPr="003D49B3">
        <w:rPr>
          <w:rFonts w:cstheme="minorHAnsi"/>
          <w:b/>
          <w:sz w:val="24"/>
          <w:szCs w:val="24"/>
        </w:rPr>
        <w:t>Confirmation of Compliance</w:t>
      </w:r>
    </w:p>
    <w:p w:rsidR="003D49B3" w:rsidRDefault="003D49B3" w:rsidP="00C242AA">
      <w:pPr>
        <w:spacing w:after="8" w:line="276" w:lineRule="auto"/>
        <w:ind w:right="63"/>
        <w:rPr>
          <w:rFonts w:cstheme="minorHAnsi"/>
          <w:sz w:val="24"/>
          <w:szCs w:val="24"/>
        </w:rPr>
      </w:pPr>
      <w:r w:rsidRPr="003D49B3">
        <w:rPr>
          <w:rFonts w:cstheme="minorHAnsi"/>
          <w:sz w:val="24"/>
          <w:szCs w:val="24"/>
        </w:rPr>
        <w:t>I hereby confirm that I have had the opportunity to read, discuss and agree the statements contained within the Long Tower Primary and Nursery School’s Code of Conduct.</w:t>
      </w:r>
    </w:p>
    <w:p w:rsidR="003D49B3" w:rsidRDefault="003D49B3" w:rsidP="00C242AA">
      <w:pPr>
        <w:spacing w:after="8" w:line="276" w:lineRule="auto"/>
        <w:ind w:right="63"/>
        <w:rPr>
          <w:rFonts w:cstheme="minorHAnsi"/>
          <w:sz w:val="24"/>
          <w:szCs w:val="24"/>
        </w:rPr>
      </w:pPr>
    </w:p>
    <w:p w:rsidR="003D49B3" w:rsidRDefault="003D49B3" w:rsidP="00C242AA">
      <w:pPr>
        <w:spacing w:after="8" w:line="276" w:lineRule="auto"/>
        <w:ind w:right="63"/>
        <w:rPr>
          <w:rFonts w:cstheme="minorHAnsi"/>
          <w:sz w:val="24"/>
          <w:szCs w:val="24"/>
        </w:rPr>
      </w:pPr>
      <w:r>
        <w:rPr>
          <w:rFonts w:cstheme="minorHAnsi"/>
          <w:sz w:val="24"/>
          <w:szCs w:val="24"/>
        </w:rPr>
        <w:t>Name: _____________________________________________</w:t>
      </w:r>
    </w:p>
    <w:p w:rsidR="003D49B3" w:rsidRDefault="003D49B3" w:rsidP="00C242AA">
      <w:pPr>
        <w:spacing w:after="8" w:line="276" w:lineRule="auto"/>
        <w:ind w:right="63"/>
        <w:rPr>
          <w:rFonts w:cstheme="minorHAnsi"/>
          <w:sz w:val="24"/>
          <w:szCs w:val="24"/>
        </w:rPr>
      </w:pPr>
    </w:p>
    <w:p w:rsidR="003D49B3" w:rsidRDefault="003D49B3" w:rsidP="00C242AA">
      <w:pPr>
        <w:spacing w:after="8" w:line="276" w:lineRule="auto"/>
        <w:ind w:right="63"/>
        <w:rPr>
          <w:rFonts w:cstheme="minorHAnsi"/>
          <w:sz w:val="24"/>
          <w:szCs w:val="24"/>
        </w:rPr>
      </w:pPr>
      <w:r>
        <w:rPr>
          <w:rFonts w:cstheme="minorHAnsi"/>
          <w:sz w:val="24"/>
          <w:szCs w:val="24"/>
        </w:rPr>
        <w:t>Position:___________________________________________</w:t>
      </w:r>
    </w:p>
    <w:p w:rsidR="003D49B3" w:rsidRDefault="003D49B3" w:rsidP="00C242AA">
      <w:pPr>
        <w:spacing w:after="8" w:line="276" w:lineRule="auto"/>
        <w:ind w:right="63"/>
        <w:rPr>
          <w:rFonts w:cstheme="minorHAnsi"/>
          <w:sz w:val="24"/>
          <w:szCs w:val="24"/>
        </w:rPr>
      </w:pPr>
      <w:bookmarkStart w:id="15" w:name="_GoBack"/>
      <w:bookmarkEnd w:id="15"/>
    </w:p>
    <w:p w:rsidR="003D49B3" w:rsidRDefault="003D49B3" w:rsidP="00C242AA">
      <w:pPr>
        <w:spacing w:after="8" w:line="276" w:lineRule="auto"/>
        <w:ind w:right="63"/>
        <w:rPr>
          <w:rFonts w:cstheme="minorHAnsi"/>
          <w:sz w:val="24"/>
          <w:szCs w:val="24"/>
        </w:rPr>
      </w:pPr>
      <w:r>
        <w:rPr>
          <w:rFonts w:cstheme="minorHAnsi"/>
          <w:sz w:val="24"/>
          <w:szCs w:val="24"/>
        </w:rPr>
        <w:t>Signed:_____________________________________________</w:t>
      </w:r>
    </w:p>
    <w:p w:rsidR="003D49B3" w:rsidRDefault="003D49B3" w:rsidP="00C242AA">
      <w:pPr>
        <w:spacing w:after="8" w:line="276" w:lineRule="auto"/>
        <w:ind w:right="63"/>
        <w:rPr>
          <w:rFonts w:cstheme="minorHAnsi"/>
          <w:sz w:val="24"/>
          <w:szCs w:val="24"/>
        </w:rPr>
      </w:pPr>
      <w:r>
        <w:rPr>
          <w:rFonts w:cstheme="minorHAnsi"/>
          <w:sz w:val="24"/>
          <w:szCs w:val="24"/>
        </w:rPr>
        <w:t>Date:______________________________________________</w:t>
      </w:r>
    </w:p>
    <w:p w:rsidR="003D49B3" w:rsidRPr="003D49B3" w:rsidRDefault="003D49B3" w:rsidP="00C242AA">
      <w:pPr>
        <w:spacing w:after="8" w:line="276" w:lineRule="auto"/>
        <w:ind w:right="63"/>
        <w:rPr>
          <w:rFonts w:cstheme="minorHAnsi"/>
          <w:sz w:val="24"/>
          <w:szCs w:val="24"/>
        </w:rPr>
      </w:pPr>
      <w:r>
        <w:rPr>
          <w:rFonts w:cstheme="minorHAnsi"/>
          <w:sz w:val="24"/>
          <w:szCs w:val="24"/>
        </w:rPr>
        <w:t>Once completed, signed and dated, please return this form to Mrs J Logue</w:t>
      </w:r>
    </w:p>
    <w:sectPr w:rsidR="003D49B3" w:rsidRPr="003D49B3"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48" w:rsidRDefault="00C20448" w:rsidP="00224E91">
      <w:pPr>
        <w:spacing w:after="0" w:line="240" w:lineRule="auto"/>
      </w:pPr>
      <w:r>
        <w:separator/>
      </w:r>
    </w:p>
  </w:endnote>
  <w:endnote w:type="continuationSeparator" w:id="0">
    <w:p w:rsidR="00C20448" w:rsidRDefault="00C20448"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08551"/>
      <w:docPartObj>
        <w:docPartGallery w:val="Page Numbers (Bottom of Page)"/>
        <w:docPartUnique/>
      </w:docPartObj>
    </w:sdtPr>
    <w:sdtEndPr>
      <w:rPr>
        <w:noProof/>
        <w:sz w:val="20"/>
        <w:szCs w:val="20"/>
      </w:rPr>
    </w:sdtEndPr>
    <w:sdtContent>
      <w:p w:rsidR="00C20448" w:rsidRPr="003F212A" w:rsidRDefault="00C20448"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3D49B3">
          <w:rPr>
            <w:noProof/>
            <w:sz w:val="20"/>
            <w:szCs w:val="20"/>
          </w:rPr>
          <w:t>47</w:t>
        </w:r>
        <w:r w:rsidRPr="003F212A">
          <w:rPr>
            <w:noProof/>
            <w:sz w:val="20"/>
            <w:szCs w:val="20"/>
          </w:rPr>
          <w:fldChar w:fldCharType="end"/>
        </w:r>
      </w:p>
    </w:sdtContent>
  </w:sdt>
  <w:p w:rsidR="00C20448" w:rsidRDefault="00C20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48" w:rsidRDefault="00C20448" w:rsidP="00224E91">
      <w:pPr>
        <w:spacing w:after="0" w:line="240" w:lineRule="auto"/>
      </w:pPr>
      <w:r>
        <w:separator/>
      </w:r>
    </w:p>
  </w:footnote>
  <w:footnote w:type="continuationSeparator" w:id="0">
    <w:p w:rsidR="00C20448" w:rsidRDefault="00C20448" w:rsidP="00224E91">
      <w:pPr>
        <w:spacing w:after="0" w:line="240" w:lineRule="auto"/>
      </w:pPr>
      <w:r>
        <w:continuationSeparator/>
      </w:r>
    </w:p>
  </w:footnote>
  <w:footnote w:id="1">
    <w:p w:rsidR="00C20448" w:rsidRDefault="00C20448">
      <w:pPr>
        <w:pStyle w:val="FootnoteText"/>
      </w:pPr>
      <w:r>
        <w:rPr>
          <w:rStyle w:val="FootnoteReference"/>
        </w:rPr>
        <w:footnoteRef/>
      </w:r>
      <w:r>
        <w:t xml:space="preserve"> Co-Operating to Safeguard Children and Young People in Northern Ireland (March 2016)</w:t>
      </w:r>
    </w:p>
    <w:p w:rsidR="00C20448" w:rsidRDefault="00C20448">
      <w:pPr>
        <w:pStyle w:val="FootnoteText"/>
      </w:pPr>
      <w:hyperlink r:id="rId1" w:history="1">
        <w:r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054F9"/>
    <w:multiLevelType w:val="hybridMultilevel"/>
    <w:tmpl w:val="2D7074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0"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1"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0"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7"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42"/>
  </w:num>
  <w:num w:numId="3">
    <w:abstractNumId w:val="46"/>
  </w:num>
  <w:num w:numId="4">
    <w:abstractNumId w:val="37"/>
  </w:num>
  <w:num w:numId="5">
    <w:abstractNumId w:val="5"/>
  </w:num>
  <w:num w:numId="6">
    <w:abstractNumId w:val="8"/>
  </w:num>
  <w:num w:numId="7">
    <w:abstractNumId w:val="59"/>
  </w:num>
  <w:num w:numId="8">
    <w:abstractNumId w:val="12"/>
  </w:num>
  <w:num w:numId="9">
    <w:abstractNumId w:val="40"/>
  </w:num>
  <w:num w:numId="10">
    <w:abstractNumId w:val="23"/>
  </w:num>
  <w:num w:numId="11">
    <w:abstractNumId w:val="44"/>
  </w:num>
  <w:num w:numId="12">
    <w:abstractNumId w:val="9"/>
  </w:num>
  <w:num w:numId="13">
    <w:abstractNumId w:val="36"/>
  </w:num>
  <w:num w:numId="14">
    <w:abstractNumId w:val="14"/>
  </w:num>
  <w:num w:numId="15">
    <w:abstractNumId w:val="31"/>
  </w:num>
  <w:num w:numId="16">
    <w:abstractNumId w:val="24"/>
  </w:num>
  <w:num w:numId="17">
    <w:abstractNumId w:val="11"/>
  </w:num>
  <w:num w:numId="18">
    <w:abstractNumId w:val="55"/>
  </w:num>
  <w:num w:numId="19">
    <w:abstractNumId w:val="57"/>
  </w:num>
  <w:num w:numId="20">
    <w:abstractNumId w:val="53"/>
  </w:num>
  <w:num w:numId="21">
    <w:abstractNumId w:val="58"/>
  </w:num>
  <w:num w:numId="22">
    <w:abstractNumId w:val="29"/>
  </w:num>
  <w:num w:numId="23">
    <w:abstractNumId w:val="6"/>
  </w:num>
  <w:num w:numId="24">
    <w:abstractNumId w:val="48"/>
  </w:num>
  <w:num w:numId="25">
    <w:abstractNumId w:val="39"/>
  </w:num>
  <w:num w:numId="26">
    <w:abstractNumId w:val="4"/>
  </w:num>
  <w:num w:numId="27">
    <w:abstractNumId w:val="0"/>
  </w:num>
  <w:num w:numId="28">
    <w:abstractNumId w:val="17"/>
  </w:num>
  <w:num w:numId="29">
    <w:abstractNumId w:val="47"/>
  </w:num>
  <w:num w:numId="30">
    <w:abstractNumId w:val="19"/>
  </w:num>
  <w:num w:numId="31">
    <w:abstractNumId w:val="41"/>
  </w:num>
  <w:num w:numId="32">
    <w:abstractNumId w:val="43"/>
  </w:num>
  <w:num w:numId="33">
    <w:abstractNumId w:val="18"/>
  </w:num>
  <w:num w:numId="34">
    <w:abstractNumId w:val="13"/>
  </w:num>
  <w:num w:numId="35">
    <w:abstractNumId w:val="34"/>
  </w:num>
  <w:num w:numId="36">
    <w:abstractNumId w:val="38"/>
  </w:num>
  <w:num w:numId="37">
    <w:abstractNumId w:val="50"/>
  </w:num>
  <w:num w:numId="38">
    <w:abstractNumId w:val="10"/>
  </w:num>
  <w:num w:numId="39">
    <w:abstractNumId w:val="51"/>
  </w:num>
  <w:num w:numId="40">
    <w:abstractNumId w:val="26"/>
  </w:num>
  <w:num w:numId="41">
    <w:abstractNumId w:val="45"/>
  </w:num>
  <w:num w:numId="42">
    <w:abstractNumId w:val="49"/>
  </w:num>
  <w:num w:numId="43">
    <w:abstractNumId w:val="28"/>
  </w:num>
  <w:num w:numId="44">
    <w:abstractNumId w:val="20"/>
  </w:num>
  <w:num w:numId="45">
    <w:abstractNumId w:val="30"/>
  </w:num>
  <w:num w:numId="46">
    <w:abstractNumId w:val="32"/>
  </w:num>
  <w:num w:numId="47">
    <w:abstractNumId w:val="25"/>
  </w:num>
  <w:num w:numId="48">
    <w:abstractNumId w:val="22"/>
  </w:num>
  <w:num w:numId="49">
    <w:abstractNumId w:val="16"/>
  </w:num>
  <w:num w:numId="50">
    <w:abstractNumId w:val="52"/>
  </w:num>
  <w:num w:numId="51">
    <w:abstractNumId w:val="56"/>
  </w:num>
  <w:num w:numId="52">
    <w:abstractNumId w:val="54"/>
  </w:num>
  <w:num w:numId="53">
    <w:abstractNumId w:val="3"/>
  </w:num>
  <w:num w:numId="54">
    <w:abstractNumId w:val="15"/>
  </w:num>
  <w:num w:numId="55">
    <w:abstractNumId w:val="7"/>
  </w:num>
  <w:num w:numId="56">
    <w:abstractNumId w:val="60"/>
  </w:num>
  <w:num w:numId="57">
    <w:abstractNumId w:val="27"/>
  </w:num>
  <w:num w:numId="58">
    <w:abstractNumId w:val="2"/>
  </w:num>
  <w:num w:numId="59">
    <w:abstractNumId w:val="35"/>
  </w:num>
  <w:num w:numId="60">
    <w:abstractNumId w:val="1"/>
  </w:num>
  <w:num w:numId="61">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1438"/>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C2315"/>
    <w:rsid w:val="000E124B"/>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CE7"/>
    <w:rsid w:val="00162B7F"/>
    <w:rsid w:val="00173046"/>
    <w:rsid w:val="00176EAE"/>
    <w:rsid w:val="0018016C"/>
    <w:rsid w:val="0018071D"/>
    <w:rsid w:val="00184D2D"/>
    <w:rsid w:val="00185BF7"/>
    <w:rsid w:val="001A0A91"/>
    <w:rsid w:val="001A4309"/>
    <w:rsid w:val="001A5DE0"/>
    <w:rsid w:val="001A6202"/>
    <w:rsid w:val="001B4D98"/>
    <w:rsid w:val="001B6EF1"/>
    <w:rsid w:val="001C353D"/>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9B3"/>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67FAD"/>
    <w:rsid w:val="00473C85"/>
    <w:rsid w:val="00480FC1"/>
    <w:rsid w:val="00483A49"/>
    <w:rsid w:val="004903CD"/>
    <w:rsid w:val="00496B3C"/>
    <w:rsid w:val="004A7CF8"/>
    <w:rsid w:val="004B4533"/>
    <w:rsid w:val="004B5200"/>
    <w:rsid w:val="004B5B94"/>
    <w:rsid w:val="004C1F5C"/>
    <w:rsid w:val="004C3B6D"/>
    <w:rsid w:val="004C543A"/>
    <w:rsid w:val="004C59BC"/>
    <w:rsid w:val="004C6030"/>
    <w:rsid w:val="004D450B"/>
    <w:rsid w:val="004D76CF"/>
    <w:rsid w:val="004E415A"/>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D564A"/>
    <w:rsid w:val="005E67F6"/>
    <w:rsid w:val="005E7FE6"/>
    <w:rsid w:val="005F0614"/>
    <w:rsid w:val="005F2A4B"/>
    <w:rsid w:val="00604412"/>
    <w:rsid w:val="0062048C"/>
    <w:rsid w:val="00626AB8"/>
    <w:rsid w:val="00627031"/>
    <w:rsid w:val="00631E3D"/>
    <w:rsid w:val="00633190"/>
    <w:rsid w:val="006332C7"/>
    <w:rsid w:val="00635FF3"/>
    <w:rsid w:val="00641337"/>
    <w:rsid w:val="00643303"/>
    <w:rsid w:val="006523F1"/>
    <w:rsid w:val="00654906"/>
    <w:rsid w:val="00665891"/>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0AF8"/>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A0E17"/>
    <w:rsid w:val="007A188C"/>
    <w:rsid w:val="007A378D"/>
    <w:rsid w:val="007A777C"/>
    <w:rsid w:val="007C2B21"/>
    <w:rsid w:val="007C4EC1"/>
    <w:rsid w:val="007C5D1C"/>
    <w:rsid w:val="007D6B32"/>
    <w:rsid w:val="007E11FF"/>
    <w:rsid w:val="007E3BDF"/>
    <w:rsid w:val="007E4C25"/>
    <w:rsid w:val="007F2FA7"/>
    <w:rsid w:val="007F359E"/>
    <w:rsid w:val="007F6A4D"/>
    <w:rsid w:val="00804843"/>
    <w:rsid w:val="008100FD"/>
    <w:rsid w:val="00810E93"/>
    <w:rsid w:val="0081275E"/>
    <w:rsid w:val="00821C06"/>
    <w:rsid w:val="00841305"/>
    <w:rsid w:val="00845038"/>
    <w:rsid w:val="0084787E"/>
    <w:rsid w:val="00851D4D"/>
    <w:rsid w:val="00861339"/>
    <w:rsid w:val="00865C45"/>
    <w:rsid w:val="00874C4A"/>
    <w:rsid w:val="00876203"/>
    <w:rsid w:val="0088213A"/>
    <w:rsid w:val="00886675"/>
    <w:rsid w:val="008933ED"/>
    <w:rsid w:val="008936ED"/>
    <w:rsid w:val="0089439B"/>
    <w:rsid w:val="00896B05"/>
    <w:rsid w:val="00896F53"/>
    <w:rsid w:val="008A36C4"/>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1C93"/>
    <w:rsid w:val="00A13640"/>
    <w:rsid w:val="00A13912"/>
    <w:rsid w:val="00A20D42"/>
    <w:rsid w:val="00A25082"/>
    <w:rsid w:val="00A318B2"/>
    <w:rsid w:val="00A34896"/>
    <w:rsid w:val="00A5637C"/>
    <w:rsid w:val="00A56976"/>
    <w:rsid w:val="00A73278"/>
    <w:rsid w:val="00A73CA3"/>
    <w:rsid w:val="00A771FC"/>
    <w:rsid w:val="00A81DA8"/>
    <w:rsid w:val="00A81FF5"/>
    <w:rsid w:val="00A87017"/>
    <w:rsid w:val="00A875A3"/>
    <w:rsid w:val="00A94A86"/>
    <w:rsid w:val="00AA0CD0"/>
    <w:rsid w:val="00AB23DB"/>
    <w:rsid w:val="00AB6F61"/>
    <w:rsid w:val="00AC5AE5"/>
    <w:rsid w:val="00AE17E0"/>
    <w:rsid w:val="00AE6914"/>
    <w:rsid w:val="00B011D5"/>
    <w:rsid w:val="00B07CC1"/>
    <w:rsid w:val="00B15BC6"/>
    <w:rsid w:val="00B21BB5"/>
    <w:rsid w:val="00B225AD"/>
    <w:rsid w:val="00B26D23"/>
    <w:rsid w:val="00B2720A"/>
    <w:rsid w:val="00B32960"/>
    <w:rsid w:val="00B32FE0"/>
    <w:rsid w:val="00B3560F"/>
    <w:rsid w:val="00B4554E"/>
    <w:rsid w:val="00B46A31"/>
    <w:rsid w:val="00B55462"/>
    <w:rsid w:val="00B61796"/>
    <w:rsid w:val="00B82A12"/>
    <w:rsid w:val="00B8717E"/>
    <w:rsid w:val="00B87B4B"/>
    <w:rsid w:val="00B90A40"/>
    <w:rsid w:val="00B90C06"/>
    <w:rsid w:val="00BA3D6E"/>
    <w:rsid w:val="00BA7858"/>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0448"/>
    <w:rsid w:val="00C23024"/>
    <w:rsid w:val="00C242AA"/>
    <w:rsid w:val="00C344E6"/>
    <w:rsid w:val="00C36C86"/>
    <w:rsid w:val="00C420A6"/>
    <w:rsid w:val="00C65518"/>
    <w:rsid w:val="00C6758D"/>
    <w:rsid w:val="00C76530"/>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05D5"/>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C46E4"/>
    <w:rsid w:val="00ED016A"/>
    <w:rsid w:val="00ED735C"/>
    <w:rsid w:val="00EF1C11"/>
    <w:rsid w:val="00EF2132"/>
    <w:rsid w:val="00EF2188"/>
    <w:rsid w:val="00F02BE0"/>
    <w:rsid w:val="00F02F10"/>
    <w:rsid w:val="00F0678D"/>
    <w:rsid w:val="00F16643"/>
    <w:rsid w:val="00F17499"/>
    <w:rsid w:val="00F2433B"/>
    <w:rsid w:val="00F24B94"/>
    <w:rsid w:val="00F46842"/>
    <w:rsid w:val="00F5034A"/>
    <w:rsid w:val="00F643D3"/>
    <w:rsid w:val="00F80976"/>
    <w:rsid w:val="00F81BE5"/>
    <w:rsid w:val="00F856C3"/>
    <w:rsid w:val="00FB60BF"/>
    <w:rsid w:val="00FC7F86"/>
    <w:rsid w:val="00FD1105"/>
    <w:rsid w:val="00FD4CA2"/>
    <w:rsid w:val="00FE03AE"/>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AEC85"/>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proceduresonline.com/trixcms/media/1248/signs-and-symptoms-ofchild-abuse-and-negle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ni.org.uk/schools/safeguarding-and-child-protection"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t>
        <a:bodyPr/>
        <a:lstStyle/>
        <a:p>
          <a:endParaRPr lang="en-GB"/>
        </a:p>
      </dgm:t>
    </dgm:pt>
    <dgm:pt modelId="{2FACEE39-593F-4ED3-8ABC-DA8014DF8CDE}" type="pres">
      <dgm:prSet presAssocID="{56DFD702-A391-46A1-8205-94CAF00EFE64}" presName="node" presStyleLbl="node1" presStyleIdx="0" presStyleCnt="5">
        <dgm:presLayoutVars>
          <dgm:bulletEnabled val="1"/>
        </dgm:presLayoutVars>
      </dgm:prSet>
      <dgm:spPr/>
      <dgm:t>
        <a:bodyPr/>
        <a:lstStyle/>
        <a:p>
          <a:endParaRPr lang="en-GB"/>
        </a:p>
      </dgm:t>
    </dgm:pt>
    <dgm:pt modelId="{F670F545-A4BA-423F-8183-85D813DB7F3E}" type="pres">
      <dgm:prSet presAssocID="{239AF4BD-057A-4987-900D-51425E8AFA93}" presName="sibTrans" presStyleLbl="sibTrans1D1" presStyleIdx="0" presStyleCnt="4"/>
      <dgm:spPr/>
      <dgm:t>
        <a:bodyPr/>
        <a:lstStyle/>
        <a:p>
          <a:endParaRPr lang="en-GB"/>
        </a:p>
      </dgm:t>
    </dgm:pt>
    <dgm:pt modelId="{4B51B172-2535-43A8-BD6F-6F8FA45D4C0E}" type="pres">
      <dgm:prSet presAssocID="{239AF4BD-057A-4987-900D-51425E8AFA93}" presName="connectorText" presStyleLbl="sibTrans1D1" presStyleIdx="0" presStyleCnt="4"/>
      <dgm:spPr/>
      <dgm:t>
        <a:bodyPr/>
        <a:lstStyle/>
        <a:p>
          <a:endParaRPr lang="en-GB"/>
        </a:p>
      </dgm:t>
    </dgm:pt>
    <dgm:pt modelId="{F2E053AE-0573-4D3A-9F70-5D86F3CEA917}" type="pres">
      <dgm:prSet presAssocID="{61D1344D-9AE9-46C7-BDF2-C0C1764AD417}" presName="node" presStyleLbl="node1" presStyleIdx="1" presStyleCnt="5">
        <dgm:presLayoutVars>
          <dgm:bulletEnabled val="1"/>
        </dgm:presLayoutVars>
      </dgm:prSet>
      <dgm:spPr/>
      <dgm:t>
        <a:bodyPr/>
        <a:lstStyle/>
        <a:p>
          <a:endParaRPr lang="en-GB"/>
        </a:p>
      </dgm:t>
    </dgm:pt>
    <dgm:pt modelId="{2704AA7C-5E64-4B95-82EE-624F74913031}" type="pres">
      <dgm:prSet presAssocID="{9998DA0A-9E5B-4A28-81EF-F172EF769620}" presName="sibTrans" presStyleLbl="sibTrans1D1" presStyleIdx="1" presStyleCnt="4"/>
      <dgm:spPr/>
      <dgm:t>
        <a:bodyPr/>
        <a:lstStyle/>
        <a:p>
          <a:endParaRPr lang="en-GB"/>
        </a:p>
      </dgm:t>
    </dgm:pt>
    <dgm:pt modelId="{810DD9E4-B6B2-4A9B-A000-EB368CA482C0}" type="pres">
      <dgm:prSet presAssocID="{9998DA0A-9E5B-4A28-81EF-F172EF769620}" presName="connectorText" presStyleLbl="sibTrans1D1" presStyleIdx="1" presStyleCnt="4"/>
      <dgm:spPr/>
      <dgm:t>
        <a:bodyPr/>
        <a:lstStyle/>
        <a:p>
          <a:endParaRPr lang="en-GB"/>
        </a:p>
      </dgm:t>
    </dgm:pt>
    <dgm:pt modelId="{70E6FA75-5F50-4524-A993-23FFBFFD89F3}" type="pres">
      <dgm:prSet presAssocID="{B5D57E02-24A9-4546-ADE2-E020EE236109}" presName="node" presStyleLbl="node1" presStyleIdx="2" presStyleCnt="5">
        <dgm:presLayoutVars>
          <dgm:bulletEnabled val="1"/>
        </dgm:presLayoutVars>
      </dgm:prSet>
      <dgm:spPr/>
      <dgm:t>
        <a:bodyPr/>
        <a:lstStyle/>
        <a:p>
          <a:endParaRPr lang="en-GB"/>
        </a:p>
      </dgm:t>
    </dgm:pt>
    <dgm:pt modelId="{5AD72064-DCA2-4448-8E50-F585A12C3FBD}" type="pres">
      <dgm:prSet presAssocID="{73AF5D70-96A5-47EB-80D2-E536087A212F}" presName="sibTrans" presStyleLbl="sibTrans1D1" presStyleIdx="2" presStyleCnt="4"/>
      <dgm:spPr/>
      <dgm:t>
        <a:bodyPr/>
        <a:lstStyle/>
        <a:p>
          <a:endParaRPr lang="en-GB"/>
        </a:p>
      </dgm:t>
    </dgm:pt>
    <dgm:pt modelId="{C50C6FFA-3A14-419F-AA6B-46C37ACABC52}" type="pres">
      <dgm:prSet presAssocID="{73AF5D70-96A5-47EB-80D2-E536087A212F}" presName="connectorText" presStyleLbl="sibTrans1D1" presStyleIdx="2" presStyleCnt="4"/>
      <dgm:spPr/>
      <dgm:t>
        <a:bodyPr/>
        <a:lstStyle/>
        <a:p>
          <a:endParaRPr lang="en-GB"/>
        </a:p>
      </dgm:t>
    </dgm:pt>
    <dgm:pt modelId="{86743B1B-581C-4D54-923A-39F138D77F6A}" type="pres">
      <dgm:prSet presAssocID="{68BE3064-0FE2-4BA4-BB7E-4E6C3363FF1F}" presName="node" presStyleLbl="node1" presStyleIdx="3" presStyleCnt="5">
        <dgm:presLayoutVars>
          <dgm:bulletEnabled val="1"/>
        </dgm:presLayoutVars>
      </dgm:prSet>
      <dgm:spPr/>
      <dgm:t>
        <a:bodyPr/>
        <a:lstStyle/>
        <a:p>
          <a:endParaRPr lang="en-GB"/>
        </a:p>
      </dgm:t>
    </dgm:pt>
    <dgm:pt modelId="{FAAC67C2-9AC7-4B44-B762-83773C24B2B0}" type="pres">
      <dgm:prSet presAssocID="{E17A031F-8D11-4D62-83B9-3C9F94A08662}" presName="sibTrans" presStyleLbl="sibTrans1D1" presStyleIdx="3" presStyleCnt="4"/>
      <dgm:spPr/>
      <dgm:t>
        <a:bodyPr/>
        <a:lstStyle/>
        <a:p>
          <a:endParaRPr lang="en-GB"/>
        </a:p>
      </dgm:t>
    </dgm:pt>
    <dgm:pt modelId="{9B44B3DE-B09B-4679-9BB5-1C86C3213126}" type="pres">
      <dgm:prSet presAssocID="{E17A031F-8D11-4D62-83B9-3C9F94A08662}" presName="connectorText" presStyleLbl="sibTrans1D1" presStyleIdx="3" presStyleCnt="4"/>
      <dgm:spPr/>
      <dgm:t>
        <a:bodyPr/>
        <a:lstStyle/>
        <a:p>
          <a:endParaRPr lang="en-GB"/>
        </a:p>
      </dgm:t>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t>
        <a:bodyPr/>
        <a:lstStyle/>
        <a:p>
          <a:endParaRPr lang="en-GB"/>
        </a:p>
      </dgm:t>
    </dgm:pt>
  </dgm:ptLst>
  <dgm:cxnLst>
    <dgm:cxn modelId="{104E7432-E19B-4FCC-BFBA-C220E13142CC}" srcId="{DBD7053A-79CB-40F9-9E69-317248B89890}" destId="{09FF7D9C-05E5-4B39-8707-2B575A220568}" srcOrd="4" destOrd="0" parTransId="{3723722C-4942-47AF-9F72-70DFA089F9B2}" sibTransId="{B0B4E1B4-064C-4F2D-BA0D-DF05D31A32DC}"/>
    <dgm:cxn modelId="{0BA4BC19-9556-40DD-9D53-BB311929BACE}" type="presOf" srcId="{9998DA0A-9E5B-4A28-81EF-F172EF769620}" destId="{2704AA7C-5E64-4B95-82EE-624F74913031}"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629EC6D1-9401-42FD-A6E2-D6221F615A3C}" type="presOf" srcId="{E17A031F-8D11-4D62-83B9-3C9F94A08662}" destId="{9B44B3DE-B09B-4679-9BB5-1C86C3213126}"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DAEBE5A2-C4DF-47C1-9E3C-1F0558799D87}" type="presOf" srcId="{73AF5D70-96A5-47EB-80D2-E536087A212F}" destId="{C50C6FFA-3A14-419F-AA6B-46C37ACABC52}"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1DFA4A33-B7F5-4368-8B09-FBEAAF690C01}" type="presOf" srcId="{239AF4BD-057A-4987-900D-51425E8AFA93}" destId="{F670F545-A4BA-423F-8183-85D813DB7F3E}"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32B2938E-4971-48A6-9ECB-1906C1CCD5BA}" srcId="{DBD7053A-79CB-40F9-9E69-317248B89890}" destId="{61D1344D-9AE9-46C7-BDF2-C0C1764AD417}" srcOrd="1" destOrd="0" parTransId="{3F5B8C9A-F5FF-4215-B4B5-050C06D607E7}" sibTransId="{9998DA0A-9E5B-4A28-81EF-F172EF769620}"/>
    <dgm:cxn modelId="{288C990D-4B8E-4A63-A43B-85C12077A3C9}" type="presOf" srcId="{09FF7D9C-05E5-4B39-8707-2B575A220568}" destId="{A045AE52-EDCF-4AB7-87FB-4F181E0A5046}" srcOrd="0" destOrd="0" presId="urn:microsoft.com/office/officeart/2005/8/layout/bProcess3"/>
    <dgm:cxn modelId="{8EAA1EFA-3FDC-4DC5-A077-BD12F1EEA1D7}" type="presOf" srcId="{56DFD702-A391-46A1-8205-94CAF00EFE64}" destId="{2FACEE39-593F-4ED3-8ABC-DA8014DF8CDE}" srcOrd="0" destOrd="0" presId="urn:microsoft.com/office/officeart/2005/8/layout/bProcess3"/>
    <dgm:cxn modelId="{2C04F252-8553-4CC7-B9C9-D834A906E7BB}" type="presOf" srcId="{B5D57E02-24A9-4546-ADE2-E020EE236109}" destId="{70E6FA75-5F50-4524-A993-23FFBFFD89F3}" srcOrd="0" destOrd="0" presId="urn:microsoft.com/office/officeart/2005/8/layout/bProcess3"/>
    <dgm:cxn modelId="{78C5A99F-4FD1-41B3-965E-94C150682876}" type="presOf" srcId="{73AF5D70-96A5-47EB-80D2-E536087A212F}" destId="{5AD72064-DCA2-4448-8E50-F585A12C3FBD}"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4410BA4A-8BF5-41F7-807D-A0646FAF5FD4}" type="presOf" srcId="{9998DA0A-9E5B-4A28-81EF-F172EF769620}" destId="{810DD9E4-B6B2-4A9B-A000-EB368CA482C0}" srcOrd="1"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046E6506-B504-4DD8-9931-CEDF5FFD7E6D}" type="presOf" srcId="{E17A031F-8D11-4D62-83B9-3C9F94A08662}" destId="{FAAC67C2-9AC7-4B44-B762-83773C24B2B0}"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07EBBBC-A975-4AA5-B770-1713923A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13717</Words>
  <Characters>78187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JOYCE LOGUE</cp:lastModifiedBy>
  <cp:revision>2</cp:revision>
  <cp:lastPrinted>2022-09-16T09:14:00Z</cp:lastPrinted>
  <dcterms:created xsi:type="dcterms:W3CDTF">2022-09-16T11:15:00Z</dcterms:created>
  <dcterms:modified xsi:type="dcterms:W3CDTF">2022-09-16T11:15:00Z</dcterms:modified>
</cp:coreProperties>
</file>